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0147A">
      <w:pPr>
        <w:spacing w:before="195" w:line="219" w:lineRule="auto"/>
        <w:ind w:left="1775"/>
        <w:outlineLvl w:val="0"/>
        <w:rPr>
          <w:rFonts w:ascii="宋体" w:hAnsi="宋体" w:cs="宋体"/>
          <w:spacing w:val="-2"/>
          <w:sz w:val="60"/>
          <w:szCs w:val="60"/>
          <w:highlight w:val="none"/>
        </w:rPr>
      </w:pPr>
    </w:p>
    <w:p w14:paraId="6985A086">
      <w:pPr>
        <w:spacing w:before="195" w:line="219" w:lineRule="auto"/>
        <w:ind w:left="1775"/>
        <w:outlineLvl w:val="0"/>
        <w:rPr>
          <w:rFonts w:ascii="宋体" w:hAnsi="宋体" w:cs="宋体"/>
          <w:spacing w:val="-2"/>
          <w:sz w:val="60"/>
          <w:szCs w:val="60"/>
          <w:highlight w:val="none"/>
        </w:rPr>
      </w:pPr>
    </w:p>
    <w:p w14:paraId="08544D31">
      <w:pPr>
        <w:spacing w:before="195" w:line="219" w:lineRule="auto"/>
        <w:ind w:left="1775"/>
        <w:outlineLvl w:val="0"/>
        <w:rPr>
          <w:rFonts w:ascii="宋体" w:hAnsi="宋体" w:cs="宋体"/>
          <w:spacing w:val="-2"/>
          <w:sz w:val="60"/>
          <w:szCs w:val="60"/>
          <w:highlight w:val="none"/>
        </w:rPr>
      </w:pPr>
    </w:p>
    <w:p w14:paraId="7D23610D">
      <w:pPr>
        <w:spacing w:before="195" w:line="219" w:lineRule="auto"/>
        <w:ind w:left="1775"/>
        <w:outlineLvl w:val="0"/>
        <w:rPr>
          <w:rFonts w:ascii="宋体" w:hAnsi="宋体" w:cs="宋体"/>
          <w:sz w:val="60"/>
          <w:szCs w:val="60"/>
          <w:highlight w:val="none"/>
        </w:rPr>
      </w:pPr>
      <w:bookmarkStart w:id="0" w:name="_Toc229"/>
      <w:r>
        <w:rPr>
          <w:rFonts w:ascii="宋体" w:hAnsi="宋体" w:cs="宋体"/>
          <w:spacing w:val="-2"/>
          <w:sz w:val="60"/>
          <w:szCs w:val="60"/>
          <w:highlight w:val="none"/>
        </w:rPr>
        <w:t>北京市政府采购项目</w:t>
      </w:r>
      <w:bookmarkEnd w:id="0"/>
    </w:p>
    <w:p w14:paraId="1F21CCB3">
      <w:pPr>
        <w:spacing w:before="65" w:line="219" w:lineRule="auto"/>
        <w:ind w:left="1170" w:firstLine="1196" w:firstLineChars="200"/>
        <w:rPr>
          <w:rFonts w:ascii="宋体" w:hAnsi="宋体" w:cs="宋体"/>
          <w:sz w:val="60"/>
          <w:szCs w:val="60"/>
          <w:highlight w:val="none"/>
        </w:rPr>
      </w:pPr>
      <w:r>
        <w:rPr>
          <w:rFonts w:ascii="宋体" w:hAnsi="宋体" w:cs="宋体"/>
          <w:spacing w:val="-1"/>
          <w:sz w:val="60"/>
          <w:szCs w:val="60"/>
          <w:highlight w:val="none"/>
        </w:rPr>
        <w:t>竞争性磋商文件</w:t>
      </w:r>
    </w:p>
    <w:p w14:paraId="398F0649">
      <w:pPr>
        <w:spacing w:line="248" w:lineRule="auto"/>
        <w:rPr>
          <w:rFonts w:ascii="Arial"/>
          <w:highlight w:val="none"/>
        </w:rPr>
      </w:pPr>
    </w:p>
    <w:p w14:paraId="411BDF61">
      <w:pPr>
        <w:spacing w:line="248" w:lineRule="auto"/>
        <w:rPr>
          <w:rFonts w:ascii="Arial"/>
          <w:highlight w:val="none"/>
        </w:rPr>
      </w:pPr>
    </w:p>
    <w:p w14:paraId="1C700B33">
      <w:pPr>
        <w:spacing w:line="248" w:lineRule="auto"/>
        <w:rPr>
          <w:rFonts w:ascii="Arial"/>
          <w:highlight w:val="none"/>
        </w:rPr>
      </w:pPr>
    </w:p>
    <w:p w14:paraId="59DB4180">
      <w:pPr>
        <w:spacing w:line="249" w:lineRule="auto"/>
        <w:rPr>
          <w:rFonts w:ascii="Arial"/>
          <w:highlight w:val="none"/>
        </w:rPr>
      </w:pPr>
    </w:p>
    <w:p w14:paraId="709DFE49">
      <w:pPr>
        <w:spacing w:line="249" w:lineRule="auto"/>
        <w:rPr>
          <w:rFonts w:ascii="Arial"/>
          <w:highlight w:val="none"/>
        </w:rPr>
      </w:pPr>
    </w:p>
    <w:p w14:paraId="10894D59">
      <w:pPr>
        <w:spacing w:line="249" w:lineRule="auto"/>
        <w:rPr>
          <w:rFonts w:ascii="Arial"/>
          <w:highlight w:val="none"/>
        </w:rPr>
      </w:pPr>
    </w:p>
    <w:p w14:paraId="50977533">
      <w:pPr>
        <w:spacing w:line="249" w:lineRule="auto"/>
        <w:rPr>
          <w:rFonts w:ascii="Arial"/>
          <w:highlight w:val="none"/>
        </w:rPr>
      </w:pPr>
    </w:p>
    <w:p w14:paraId="7B65E178">
      <w:pPr>
        <w:spacing w:line="249" w:lineRule="auto"/>
        <w:rPr>
          <w:rFonts w:ascii="Arial"/>
          <w:highlight w:val="none"/>
        </w:rPr>
      </w:pPr>
    </w:p>
    <w:p w14:paraId="7A384D85">
      <w:pPr>
        <w:spacing w:line="249" w:lineRule="auto"/>
        <w:rPr>
          <w:rFonts w:ascii="Arial"/>
          <w:highlight w:val="none"/>
        </w:rPr>
      </w:pPr>
    </w:p>
    <w:p w14:paraId="62B4D091">
      <w:pPr>
        <w:spacing w:line="249" w:lineRule="auto"/>
        <w:rPr>
          <w:rFonts w:ascii="Arial"/>
          <w:highlight w:val="none"/>
        </w:rPr>
      </w:pPr>
    </w:p>
    <w:p w14:paraId="47387A5A">
      <w:pPr>
        <w:spacing w:line="249" w:lineRule="auto"/>
        <w:rPr>
          <w:rFonts w:ascii="Arial"/>
          <w:highlight w:val="none"/>
        </w:rPr>
      </w:pPr>
    </w:p>
    <w:p w14:paraId="47FEAEA2">
      <w:pPr>
        <w:ind w:firstLine="837" w:firstLineChars="257"/>
        <w:rPr>
          <w:rFonts w:ascii="宋体" w:hAnsi="宋体" w:cs="宋体"/>
          <w:spacing w:val="-17"/>
          <w:sz w:val="36"/>
          <w:szCs w:val="36"/>
          <w:highlight w:val="none"/>
        </w:rPr>
      </w:pPr>
      <w:r>
        <w:rPr>
          <w:rFonts w:ascii="宋体" w:hAnsi="宋体" w:cs="宋体"/>
          <w:spacing w:val="-17"/>
          <w:sz w:val="36"/>
          <w:szCs w:val="36"/>
          <w:highlight w:val="none"/>
        </w:rPr>
        <w:t>项目名称：</w:t>
      </w:r>
      <w:r>
        <w:rPr>
          <w:rFonts w:hint="eastAsia" w:ascii="宋体" w:hAnsi="宋体" w:cs="宋体"/>
          <w:spacing w:val="-17"/>
          <w:sz w:val="36"/>
          <w:szCs w:val="36"/>
          <w:highlight w:val="none"/>
        </w:rPr>
        <w:t>2</w:t>
      </w:r>
      <w:r>
        <w:rPr>
          <w:rFonts w:ascii="宋体" w:hAnsi="宋体" w:cs="宋体"/>
          <w:spacing w:val="-17"/>
          <w:sz w:val="36"/>
          <w:szCs w:val="36"/>
          <w:highlight w:val="none"/>
        </w:rPr>
        <w:t>025</w:t>
      </w:r>
      <w:r>
        <w:rPr>
          <w:rFonts w:hint="eastAsia" w:ascii="宋体" w:hAnsi="宋体" w:cs="宋体"/>
          <w:spacing w:val="-17"/>
          <w:sz w:val="36"/>
          <w:szCs w:val="36"/>
          <w:highlight w:val="none"/>
        </w:rPr>
        <w:t>金融街环球起泡酒·风物嘉年华</w:t>
      </w:r>
    </w:p>
    <w:p w14:paraId="21A47D17">
      <w:pPr>
        <w:spacing w:before="270" w:line="699" w:lineRule="exact"/>
        <w:ind w:left="866"/>
        <w:rPr>
          <w:rFonts w:hint="default" w:ascii="宋体" w:hAnsi="宋体" w:eastAsia="宋体" w:cs="宋体"/>
          <w:sz w:val="36"/>
          <w:szCs w:val="36"/>
          <w:highlight w:val="none"/>
          <w:lang w:val="en-US" w:eastAsia="zh-CN"/>
        </w:rPr>
      </w:pPr>
      <w:r>
        <w:rPr>
          <w:rFonts w:ascii="宋体" w:hAnsi="宋体" w:cs="宋体"/>
          <w:spacing w:val="-7"/>
          <w:position w:val="25"/>
          <w:sz w:val="36"/>
          <w:szCs w:val="36"/>
          <w:highlight w:val="none"/>
        </w:rPr>
        <w:t>项目编号</w:t>
      </w:r>
      <w:r>
        <w:rPr>
          <w:rFonts w:ascii="Arial" w:hAnsi="Arial" w:eastAsia="Arial" w:cs="Arial"/>
          <w:spacing w:val="-7"/>
          <w:position w:val="25"/>
          <w:sz w:val="36"/>
          <w:szCs w:val="36"/>
          <w:highlight w:val="none"/>
        </w:rPr>
        <w:t>/</w:t>
      </w:r>
      <w:r>
        <w:rPr>
          <w:rFonts w:ascii="宋体" w:hAnsi="宋体" w:cs="宋体"/>
          <w:spacing w:val="-7"/>
          <w:position w:val="25"/>
          <w:sz w:val="36"/>
          <w:szCs w:val="36"/>
          <w:highlight w:val="none"/>
        </w:rPr>
        <w:t>包号：</w:t>
      </w:r>
      <w:r>
        <w:rPr>
          <w:rFonts w:hint="eastAsia" w:ascii="宋体" w:hAnsi="宋体" w:cs="宋体"/>
          <w:spacing w:val="-7"/>
          <w:position w:val="25"/>
          <w:sz w:val="36"/>
          <w:szCs w:val="36"/>
          <w:highlight w:val="none"/>
        </w:rPr>
        <w:t>BIECC-25CG10</w:t>
      </w:r>
      <w:r>
        <w:rPr>
          <w:rFonts w:hint="eastAsia" w:ascii="宋体" w:hAnsi="宋体" w:cs="宋体"/>
          <w:spacing w:val="-7"/>
          <w:position w:val="25"/>
          <w:sz w:val="36"/>
          <w:szCs w:val="36"/>
          <w:highlight w:val="none"/>
          <w:lang w:val="en-US" w:eastAsia="zh-CN"/>
        </w:rPr>
        <w:t>538</w:t>
      </w:r>
    </w:p>
    <w:p w14:paraId="255CC929">
      <w:pPr>
        <w:spacing w:before="1" w:line="219" w:lineRule="auto"/>
        <w:ind w:left="859"/>
        <w:rPr>
          <w:rFonts w:ascii="宋体" w:hAnsi="宋体" w:cs="宋体"/>
          <w:sz w:val="36"/>
          <w:szCs w:val="36"/>
          <w:highlight w:val="none"/>
        </w:rPr>
      </w:pPr>
      <w:r>
        <w:rPr>
          <w:rFonts w:ascii="宋体" w:hAnsi="宋体" w:cs="宋体"/>
          <w:spacing w:val="-19"/>
          <w:sz w:val="36"/>
          <w:szCs w:val="36"/>
          <w:highlight w:val="none"/>
        </w:rPr>
        <w:t>采</w:t>
      </w:r>
      <w:r>
        <w:rPr>
          <w:rFonts w:ascii="宋体" w:hAnsi="宋体" w:cs="宋体"/>
          <w:spacing w:val="12"/>
          <w:sz w:val="36"/>
          <w:szCs w:val="36"/>
          <w:highlight w:val="none"/>
        </w:rPr>
        <w:t xml:space="preserve"> </w:t>
      </w:r>
      <w:r>
        <w:rPr>
          <w:rFonts w:ascii="宋体" w:hAnsi="宋体" w:cs="宋体"/>
          <w:spacing w:val="-19"/>
          <w:sz w:val="36"/>
          <w:szCs w:val="36"/>
          <w:highlight w:val="none"/>
        </w:rPr>
        <w:t>购</w:t>
      </w:r>
      <w:r>
        <w:rPr>
          <w:rFonts w:ascii="宋体" w:hAnsi="宋体" w:cs="宋体"/>
          <w:spacing w:val="17"/>
          <w:sz w:val="36"/>
          <w:szCs w:val="36"/>
          <w:highlight w:val="none"/>
        </w:rPr>
        <w:t xml:space="preserve"> </w:t>
      </w:r>
      <w:r>
        <w:rPr>
          <w:rFonts w:ascii="宋体" w:hAnsi="宋体" w:cs="宋体"/>
          <w:spacing w:val="-19"/>
          <w:sz w:val="36"/>
          <w:szCs w:val="36"/>
          <w:highlight w:val="none"/>
        </w:rPr>
        <w:t>人：</w:t>
      </w:r>
      <w:r>
        <w:rPr>
          <w:rFonts w:hint="eastAsia" w:ascii="宋体" w:hAnsi="宋体" w:cs="宋体"/>
          <w:spacing w:val="-19"/>
          <w:sz w:val="36"/>
          <w:szCs w:val="36"/>
          <w:highlight w:val="none"/>
        </w:rPr>
        <w:t>北京市西城区商务局</w:t>
      </w:r>
    </w:p>
    <w:p w14:paraId="7043F2AC">
      <w:pPr>
        <w:spacing w:before="273" w:line="219" w:lineRule="auto"/>
        <w:ind w:left="859"/>
        <w:rPr>
          <w:rFonts w:ascii="宋体" w:hAnsi="宋体" w:cs="宋体"/>
          <w:sz w:val="36"/>
          <w:szCs w:val="36"/>
          <w:highlight w:val="none"/>
        </w:rPr>
      </w:pPr>
      <w:r>
        <w:rPr>
          <w:rFonts w:ascii="宋体" w:hAnsi="宋体" w:cs="宋体"/>
          <w:spacing w:val="-12"/>
          <w:sz w:val="36"/>
          <w:szCs w:val="36"/>
          <w:highlight w:val="none"/>
        </w:rPr>
        <w:t>采购代理机构：</w:t>
      </w:r>
      <w:r>
        <w:rPr>
          <w:rFonts w:hint="eastAsia" w:ascii="宋体" w:hAnsi="宋体" w:cs="宋体"/>
          <w:spacing w:val="-12"/>
          <w:sz w:val="36"/>
          <w:szCs w:val="36"/>
          <w:highlight w:val="none"/>
        </w:rPr>
        <w:t>北京国际工程咨询有限公司</w:t>
      </w:r>
    </w:p>
    <w:p w14:paraId="6B3F7FA9">
      <w:pPr>
        <w:widowControl/>
        <w:jc w:val="left"/>
        <w:rPr>
          <w:color w:val="000000"/>
          <w:kern w:val="0"/>
          <w:sz w:val="24"/>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7FAD0204">
      <w:pPr>
        <w:widowControl/>
        <w:jc w:val="left"/>
        <w:rPr>
          <w:color w:val="000000"/>
          <w:kern w:val="0"/>
          <w:sz w:val="24"/>
          <w:highlight w:val="none"/>
        </w:rPr>
      </w:pPr>
    </w:p>
    <w:p w14:paraId="43096D11">
      <w:pPr>
        <w:pStyle w:val="182"/>
        <w:spacing w:line="360" w:lineRule="auto"/>
        <w:rPr>
          <w:rFonts w:ascii="Times New Roman" w:hAnsi="Times New Roman" w:cs="Times New Roman"/>
          <w:highlight w:val="none"/>
        </w:rPr>
      </w:pPr>
    </w:p>
    <w:p w14:paraId="7BADA894">
      <w:pPr>
        <w:spacing w:line="360" w:lineRule="auto"/>
        <w:jc w:val="center"/>
        <w:outlineLvl w:val="0"/>
        <w:rPr>
          <w:b/>
          <w:sz w:val="36"/>
          <w:szCs w:val="36"/>
          <w:highlight w:val="none"/>
        </w:rPr>
      </w:pPr>
      <w:bookmarkStart w:id="1" w:name="_Toc30301"/>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1"/>
    </w:p>
    <w:p w14:paraId="5AF643C5">
      <w:pPr>
        <w:rPr>
          <w:highlight w:val="none"/>
        </w:rPr>
      </w:pPr>
    </w:p>
    <w:p w14:paraId="50566843">
      <w:pPr>
        <w:rPr>
          <w:highlight w:val="none"/>
        </w:rPr>
      </w:pPr>
    </w:p>
    <w:p w14:paraId="5F0EA17C">
      <w:pPr>
        <w:rPr>
          <w:highlight w:val="none"/>
        </w:rPr>
      </w:pPr>
    </w:p>
    <w:p w14:paraId="3606B735">
      <w:pPr>
        <w:rPr>
          <w:highlight w:val="none"/>
        </w:rPr>
      </w:pPr>
    </w:p>
    <w:p w14:paraId="0080F5BA">
      <w:pPr>
        <w:pStyle w:val="30"/>
        <w:tabs>
          <w:tab w:val="right" w:leader="dot" w:pos="9072"/>
          <w:tab w:val="clear" w:pos="1050"/>
          <w:tab w:val="clear" w:pos="8937"/>
        </w:tabs>
        <w:spacing w:line="480" w:lineRule="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"_Toc20157" </w:instrText>
      </w:r>
      <w:r>
        <w:rPr>
          <w:highlight w:val="none"/>
        </w:rPr>
        <w:fldChar w:fldCharType="separate"/>
      </w:r>
      <w:r>
        <w:rPr>
          <w:szCs w:val="36"/>
          <w:highlight w:val="none"/>
        </w:rPr>
        <w:t>第一章   采购邀请</w:t>
      </w:r>
      <w:r>
        <w:rPr>
          <w:highlight w:val="none"/>
        </w:rPr>
        <w:tab/>
      </w:r>
      <w:r>
        <w:rPr>
          <w:highlight w:val="none"/>
        </w:rPr>
        <w:fldChar w:fldCharType="begin"/>
      </w:r>
      <w:r>
        <w:rPr>
          <w:highlight w:val="none"/>
        </w:rPr>
        <w:instrText xml:space="preserve"> PAGEREF _Toc20157 \h </w:instrText>
      </w:r>
      <w:r>
        <w:rPr>
          <w:highlight w:val="none"/>
        </w:rPr>
        <w:fldChar w:fldCharType="separate"/>
      </w:r>
      <w:r>
        <w:rPr>
          <w:highlight w:val="none"/>
        </w:rPr>
        <w:t>1</w:t>
      </w:r>
      <w:r>
        <w:rPr>
          <w:highlight w:val="none"/>
        </w:rPr>
        <w:fldChar w:fldCharType="end"/>
      </w:r>
      <w:r>
        <w:rPr>
          <w:highlight w:val="none"/>
        </w:rPr>
        <w:fldChar w:fldCharType="end"/>
      </w:r>
    </w:p>
    <w:p w14:paraId="088F310F">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"_Toc19887" </w:instrText>
      </w:r>
      <w:r>
        <w:rPr>
          <w:highlight w:val="none"/>
        </w:rPr>
        <w:fldChar w:fldCharType="separate"/>
      </w:r>
      <w:r>
        <w:rPr>
          <w:szCs w:val="36"/>
          <w:highlight w:val="none"/>
        </w:rPr>
        <w:t>第二章   供应商须知</w:t>
      </w:r>
      <w:r>
        <w:rPr>
          <w:highlight w:val="none"/>
        </w:rPr>
        <w:tab/>
      </w:r>
      <w:r>
        <w:rPr>
          <w:highlight w:val="none"/>
        </w:rPr>
        <w:fldChar w:fldCharType="begin"/>
      </w:r>
      <w:r>
        <w:rPr>
          <w:highlight w:val="none"/>
        </w:rPr>
        <w:instrText xml:space="preserve"> PAGEREF _Toc19887 \h </w:instrText>
      </w:r>
      <w:r>
        <w:rPr>
          <w:highlight w:val="none"/>
        </w:rPr>
        <w:fldChar w:fldCharType="separate"/>
      </w:r>
      <w:r>
        <w:rPr>
          <w:highlight w:val="none"/>
        </w:rPr>
        <w:t>5</w:t>
      </w:r>
      <w:r>
        <w:rPr>
          <w:highlight w:val="none"/>
        </w:rPr>
        <w:fldChar w:fldCharType="end"/>
      </w:r>
      <w:r>
        <w:rPr>
          <w:highlight w:val="none"/>
        </w:rPr>
        <w:fldChar w:fldCharType="end"/>
      </w:r>
    </w:p>
    <w:p w14:paraId="68271A93">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"_Toc24914" </w:instrText>
      </w:r>
      <w:r>
        <w:rPr>
          <w:highlight w:val="none"/>
        </w:rPr>
        <w:fldChar w:fldCharType="separate"/>
      </w:r>
      <w:r>
        <w:rPr>
          <w:szCs w:val="36"/>
          <w:highlight w:val="none"/>
        </w:rPr>
        <w:t>第三章   评审方法和评审标</w:t>
      </w:r>
      <w:bookmarkStart w:id="762" w:name="_GoBack"/>
      <w:bookmarkEnd w:id="762"/>
      <w:r>
        <w:rPr>
          <w:szCs w:val="36"/>
          <w:highlight w:val="none"/>
        </w:rPr>
        <w:t>准</w:t>
      </w:r>
      <w:r>
        <w:rPr>
          <w:highlight w:val="none"/>
        </w:rPr>
        <w:tab/>
      </w:r>
      <w:r>
        <w:rPr>
          <w:highlight w:val="none"/>
        </w:rPr>
        <w:fldChar w:fldCharType="begin"/>
      </w:r>
      <w:r>
        <w:rPr>
          <w:highlight w:val="none"/>
        </w:rPr>
        <w:instrText xml:space="preserve"> PAGEREF _Toc24914 \h </w:instrText>
      </w:r>
      <w:r>
        <w:rPr>
          <w:highlight w:val="none"/>
        </w:rPr>
        <w:fldChar w:fldCharType="separate"/>
      </w:r>
      <w:r>
        <w:rPr>
          <w:highlight w:val="none"/>
        </w:rPr>
        <w:t>21</w:t>
      </w:r>
      <w:r>
        <w:rPr>
          <w:highlight w:val="none"/>
        </w:rPr>
        <w:fldChar w:fldCharType="end"/>
      </w:r>
      <w:r>
        <w:rPr>
          <w:highlight w:val="none"/>
        </w:rPr>
        <w:fldChar w:fldCharType="end"/>
      </w:r>
    </w:p>
    <w:p w14:paraId="35EE4829">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"_Toc15087" </w:instrText>
      </w:r>
      <w:r>
        <w:rPr>
          <w:highlight w:val="none"/>
        </w:rPr>
        <w:fldChar w:fldCharType="separate"/>
      </w:r>
      <w:r>
        <w:rPr>
          <w:rFonts w:hint="eastAsia"/>
          <w:szCs w:val="36"/>
          <w:highlight w:val="none"/>
        </w:rPr>
        <w:t xml:space="preserve">第四章   </w:t>
      </w:r>
      <w:r>
        <w:rPr>
          <w:szCs w:val="36"/>
          <w:highlight w:val="none"/>
        </w:rPr>
        <w:t>采购需求</w:t>
      </w:r>
      <w:r>
        <w:rPr>
          <w:highlight w:val="none"/>
        </w:rPr>
        <w:tab/>
      </w:r>
      <w:r>
        <w:rPr>
          <w:highlight w:val="none"/>
        </w:rPr>
        <w:fldChar w:fldCharType="begin"/>
      </w:r>
      <w:r>
        <w:rPr>
          <w:highlight w:val="none"/>
        </w:rPr>
        <w:instrText xml:space="preserve"> PAGEREF _Toc15087 \h </w:instrText>
      </w:r>
      <w:r>
        <w:rPr>
          <w:highlight w:val="none"/>
        </w:rPr>
        <w:fldChar w:fldCharType="separate"/>
      </w:r>
      <w:r>
        <w:rPr>
          <w:highlight w:val="none"/>
        </w:rPr>
        <w:t>33</w:t>
      </w:r>
      <w:r>
        <w:rPr>
          <w:highlight w:val="none"/>
        </w:rPr>
        <w:fldChar w:fldCharType="end"/>
      </w:r>
      <w:r>
        <w:rPr>
          <w:highlight w:val="none"/>
        </w:rPr>
        <w:fldChar w:fldCharType="end"/>
      </w:r>
    </w:p>
    <w:p w14:paraId="0602F82B">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"_Toc24247" </w:instrText>
      </w:r>
      <w:r>
        <w:rPr>
          <w:highlight w:val="none"/>
        </w:rPr>
        <w:fldChar w:fldCharType="separate"/>
      </w:r>
      <w:r>
        <w:rPr>
          <w:szCs w:val="36"/>
          <w:highlight w:val="none"/>
        </w:rPr>
        <w:t>第五章   合同草案条款</w:t>
      </w:r>
      <w:r>
        <w:rPr>
          <w:highlight w:val="none"/>
        </w:rPr>
        <w:tab/>
      </w:r>
      <w:r>
        <w:rPr>
          <w:highlight w:val="none"/>
        </w:rPr>
        <w:fldChar w:fldCharType="begin"/>
      </w:r>
      <w:r>
        <w:rPr>
          <w:highlight w:val="none"/>
        </w:rPr>
        <w:instrText xml:space="preserve"> PAGEREF _Toc24247 \h </w:instrText>
      </w:r>
      <w:r>
        <w:rPr>
          <w:highlight w:val="none"/>
        </w:rPr>
        <w:fldChar w:fldCharType="separate"/>
      </w:r>
      <w:r>
        <w:rPr>
          <w:highlight w:val="none"/>
        </w:rPr>
        <w:t>36</w:t>
      </w:r>
      <w:r>
        <w:rPr>
          <w:highlight w:val="none"/>
        </w:rPr>
        <w:fldChar w:fldCharType="end"/>
      </w:r>
      <w:r>
        <w:rPr>
          <w:highlight w:val="none"/>
        </w:rPr>
        <w:fldChar w:fldCharType="end"/>
      </w:r>
    </w:p>
    <w:p w14:paraId="3A97F703">
      <w:pPr>
        <w:pStyle w:val="30"/>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"_Toc22260" </w:instrText>
      </w:r>
      <w:r>
        <w:rPr>
          <w:highlight w:val="none"/>
        </w:rPr>
        <w:fldChar w:fldCharType="separate"/>
      </w:r>
      <w:r>
        <w:rPr>
          <w:szCs w:val="36"/>
          <w:highlight w:val="none"/>
        </w:rPr>
        <w:t>第六章   响应文件格式</w:t>
      </w:r>
      <w:r>
        <w:rPr>
          <w:highlight w:val="none"/>
        </w:rPr>
        <w:tab/>
      </w:r>
      <w:r>
        <w:rPr>
          <w:highlight w:val="none"/>
        </w:rPr>
        <w:fldChar w:fldCharType="begin"/>
      </w:r>
      <w:r>
        <w:rPr>
          <w:highlight w:val="none"/>
        </w:rPr>
        <w:instrText xml:space="preserve"> PAGEREF _Toc22260 \h </w:instrText>
      </w:r>
      <w:r>
        <w:rPr>
          <w:highlight w:val="none"/>
        </w:rPr>
        <w:fldChar w:fldCharType="separate"/>
      </w:r>
      <w:r>
        <w:rPr>
          <w:highlight w:val="none"/>
        </w:rPr>
        <w:t>43</w:t>
      </w:r>
      <w:r>
        <w:rPr>
          <w:highlight w:val="none"/>
        </w:rPr>
        <w:fldChar w:fldCharType="end"/>
      </w:r>
      <w:r>
        <w:rPr>
          <w:highlight w:val="none"/>
        </w:rPr>
        <w:fldChar w:fldCharType="end"/>
      </w:r>
    </w:p>
    <w:p w14:paraId="1D77F47C">
      <w:pPr>
        <w:pStyle w:val="30"/>
        <w:spacing w:line="360" w:lineRule="auto"/>
        <w:rPr>
          <w:rFonts w:ascii="Times New Roman" w:hAnsi="Times New Roman"/>
          <w:b w:val="0"/>
          <w:highlight w:val="none"/>
        </w:rPr>
      </w:pPr>
      <w:r>
        <w:rPr>
          <w:rFonts w:ascii="Times New Roman" w:hAnsi="Times New Roman"/>
          <w:highlight w:val="none"/>
        </w:rPr>
        <w:fldChar w:fldCharType="end"/>
      </w:r>
    </w:p>
    <w:p w14:paraId="7416F4A4">
      <w:pPr>
        <w:pStyle w:val="30"/>
        <w:spacing w:line="360" w:lineRule="auto"/>
        <w:rPr>
          <w:b w:val="0"/>
          <w:sz w:val="36"/>
          <w:szCs w:val="36"/>
          <w:highlight w:val="none"/>
        </w:rPr>
      </w:pPr>
    </w:p>
    <w:p w14:paraId="245411D6">
      <w:pPr>
        <w:spacing w:line="360" w:lineRule="auto"/>
        <w:jc w:val="center"/>
        <w:outlineLvl w:val="0"/>
        <w:rPr>
          <w:b/>
          <w:sz w:val="36"/>
          <w:szCs w:val="36"/>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21E2FB8">
      <w:pPr>
        <w:spacing w:line="360" w:lineRule="auto"/>
        <w:jc w:val="center"/>
        <w:outlineLvl w:val="0"/>
        <w:rPr>
          <w:b/>
          <w:sz w:val="36"/>
          <w:szCs w:val="36"/>
          <w:highlight w:val="none"/>
        </w:rPr>
      </w:pPr>
      <w:bookmarkStart w:id="2" w:name="_Toc20157"/>
      <w:r>
        <w:rPr>
          <w:b/>
          <w:sz w:val="36"/>
          <w:szCs w:val="36"/>
          <w:highlight w:val="none"/>
        </w:rPr>
        <w:t>第一章   采购邀请</w:t>
      </w:r>
      <w:bookmarkEnd w:id="2"/>
      <w:bookmarkStart w:id="3" w:name="_Hlk24379207"/>
      <w:bookmarkStart w:id="4" w:name="_Toc35393790"/>
      <w:bookmarkStart w:id="5" w:name="_Toc28359002"/>
      <w:bookmarkStart w:id="6" w:name="_Toc28359079"/>
      <w:bookmarkStart w:id="7" w:name="_Toc35393621"/>
    </w:p>
    <w:p w14:paraId="64056EBD">
      <w:pPr>
        <w:spacing w:line="360" w:lineRule="auto"/>
        <w:ind w:firstLine="480" w:firstLineChars="200"/>
        <w:rPr>
          <w:sz w:val="24"/>
          <w:highlight w:val="none"/>
        </w:rPr>
      </w:pPr>
    </w:p>
    <w:p w14:paraId="51850110">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w:t>
      </w:r>
      <w:bookmarkEnd w:id="3"/>
      <w:bookmarkEnd w:id="4"/>
      <w:bookmarkEnd w:id="5"/>
      <w:bookmarkEnd w:id="6"/>
      <w:bookmarkEnd w:id="7"/>
      <w:bookmarkStart w:id="8" w:name="_Toc28359081"/>
      <w:bookmarkStart w:id="9" w:name="_Toc28359004"/>
      <w:r>
        <w:rPr>
          <w:rFonts w:ascii="Times New Roman" w:hAnsi="Times New Roman" w:eastAsia="宋体"/>
          <w:sz w:val="24"/>
          <w:szCs w:val="24"/>
          <w:highlight w:val="none"/>
        </w:rPr>
        <w:t>项目基本</w:t>
      </w:r>
      <w:r>
        <w:rPr>
          <w:rFonts w:ascii="Times New Roman" w:hAnsi="Times New Roman" w:eastAsia="宋体"/>
          <w:sz w:val="24"/>
          <w:szCs w:val="24"/>
          <w:highlight w:val="none"/>
        </w:rPr>
        <w:t>情况</w:t>
      </w:r>
    </w:p>
    <w:p w14:paraId="7F80A141">
      <w:pPr>
        <w:spacing w:line="360" w:lineRule="auto"/>
        <w:ind w:firstLine="480" w:firstLineChars="200"/>
        <w:rPr>
          <w:sz w:val="24"/>
          <w:highlight w:val="none"/>
        </w:rPr>
      </w:pPr>
      <w:r>
        <w:rPr>
          <w:sz w:val="24"/>
          <w:highlight w:val="none"/>
        </w:rPr>
        <w:t>1.项目编号：</w:t>
      </w:r>
      <w:r>
        <w:rPr>
          <w:rFonts w:hint="eastAsia" w:ascii="宋体" w:hAnsi="宋体" w:cs="宋体"/>
          <w:sz w:val="24"/>
          <w:highlight w:val="none"/>
          <w:u w:val="single"/>
        </w:rPr>
        <w:t>BIECC-25CG10538</w:t>
      </w:r>
      <w:r>
        <w:rPr>
          <w:rFonts w:hint="eastAsia" w:ascii="宋体" w:hAnsi="宋体" w:cs="宋体"/>
          <w:sz w:val="24"/>
          <w:highlight w:val="none"/>
        </w:rPr>
        <w:t xml:space="preserve"> </w:t>
      </w:r>
    </w:p>
    <w:p w14:paraId="116A55AA">
      <w:pPr>
        <w:spacing w:line="360" w:lineRule="auto"/>
        <w:ind w:firstLine="480" w:firstLineChars="200"/>
        <w:rPr>
          <w:sz w:val="24"/>
          <w:highlight w:val="none"/>
        </w:rPr>
      </w:pPr>
      <w:r>
        <w:rPr>
          <w:sz w:val="24"/>
          <w:highlight w:val="none"/>
        </w:rPr>
        <w:t>2.项目名称：</w:t>
      </w:r>
      <w:r>
        <w:rPr>
          <w:rFonts w:hint="eastAsia"/>
          <w:sz w:val="24"/>
          <w:highlight w:val="none"/>
          <w:u w:val="single"/>
        </w:rPr>
        <w:t>2025金融街环球起泡酒·风物嘉年华</w:t>
      </w:r>
    </w:p>
    <w:p w14:paraId="71B9B720">
      <w:pPr>
        <w:spacing w:line="360" w:lineRule="auto"/>
        <w:ind w:firstLine="480" w:firstLineChars="200"/>
        <w:rPr>
          <w:sz w:val="24"/>
          <w:highlight w:val="none"/>
        </w:rPr>
      </w:pPr>
      <w:r>
        <w:rPr>
          <w:sz w:val="24"/>
          <w:highlight w:val="none"/>
        </w:rPr>
        <w:t>3.采购方式：</w:t>
      </w:r>
      <w:r>
        <w:rPr>
          <w:sz w:val="24"/>
          <w:highlight w:val="none"/>
          <w:u w:val="single"/>
        </w:rPr>
        <w:t>竞争性磋商</w:t>
      </w:r>
    </w:p>
    <w:p w14:paraId="1E2932B2">
      <w:pPr>
        <w:spacing w:line="360" w:lineRule="auto"/>
        <w:ind w:firstLine="480" w:firstLineChars="200"/>
        <w:rPr>
          <w:sz w:val="24"/>
          <w:highlight w:val="none"/>
        </w:rPr>
      </w:pPr>
      <w:r>
        <w:rPr>
          <w:sz w:val="24"/>
          <w:highlight w:val="none"/>
        </w:rPr>
        <w:t>4.项目预算</w:t>
      </w:r>
      <w:r>
        <w:rPr>
          <w:rFonts w:hint="eastAsia"/>
          <w:sz w:val="24"/>
          <w:highlight w:val="none"/>
        </w:rPr>
        <w:t>总</w:t>
      </w:r>
      <w:r>
        <w:rPr>
          <w:sz w:val="24"/>
          <w:highlight w:val="none"/>
        </w:rPr>
        <w:t>金额：</w:t>
      </w:r>
      <w:r>
        <w:rPr>
          <w:rFonts w:hint="eastAsia"/>
          <w:sz w:val="24"/>
          <w:highlight w:val="none"/>
          <w:u w:val="single"/>
        </w:rPr>
        <w:t>9</w:t>
      </w:r>
      <w:r>
        <w:rPr>
          <w:sz w:val="24"/>
          <w:highlight w:val="none"/>
          <w:u w:val="single"/>
        </w:rPr>
        <w:t>8</w:t>
      </w:r>
      <w:r>
        <w:rPr>
          <w:rFonts w:hint="eastAsia"/>
          <w:sz w:val="24"/>
          <w:highlight w:val="none"/>
          <w:u w:val="single"/>
        </w:rPr>
        <w:t>.00</w:t>
      </w:r>
      <w:r>
        <w:rPr>
          <w:sz w:val="24"/>
          <w:highlight w:val="none"/>
        </w:rPr>
        <w:t>万元、项目最高限价：</w:t>
      </w:r>
      <w:r>
        <w:rPr>
          <w:rFonts w:hint="eastAsia"/>
          <w:sz w:val="24"/>
          <w:highlight w:val="none"/>
          <w:u w:val="single"/>
        </w:rPr>
        <w:t xml:space="preserve"> / </w:t>
      </w:r>
      <w:r>
        <w:rPr>
          <w:sz w:val="24"/>
          <w:highlight w:val="none"/>
        </w:rPr>
        <w:t>万元</w:t>
      </w:r>
    </w:p>
    <w:p w14:paraId="28ACE0EF">
      <w:pPr>
        <w:spacing w:line="360" w:lineRule="auto"/>
        <w:ind w:firstLine="480" w:firstLineChars="200"/>
        <w:rPr>
          <w:sz w:val="24"/>
          <w:highlight w:val="none"/>
        </w:rPr>
      </w:pPr>
      <w:r>
        <w:rPr>
          <w:sz w:val="24"/>
          <w:highlight w:val="none"/>
        </w:rPr>
        <w:t>5.采购需求：</w:t>
      </w:r>
    </w:p>
    <w:tbl>
      <w:tblPr>
        <w:tblStyle w:val="44"/>
        <w:tblW w:w="49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886"/>
        <w:gridCol w:w="2407"/>
        <w:gridCol w:w="3374"/>
      </w:tblGrid>
      <w:tr w14:paraId="19E4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Align w:val="center"/>
          </w:tcPr>
          <w:p w14:paraId="1EEF65FC">
            <w:pPr>
              <w:jc w:val="center"/>
              <w:rPr>
                <w:rFonts w:ascii="宋体" w:hAnsi="宋体" w:cs="宋体"/>
                <w:b/>
                <w:szCs w:val="21"/>
                <w:highlight w:val="none"/>
              </w:rPr>
            </w:pPr>
            <w:r>
              <w:rPr>
                <w:rFonts w:hint="eastAsia" w:ascii="宋体" w:hAnsi="宋体" w:cs="宋体"/>
                <w:b/>
                <w:szCs w:val="21"/>
                <w:highlight w:val="none"/>
              </w:rPr>
              <w:t>包号</w:t>
            </w:r>
          </w:p>
        </w:tc>
        <w:tc>
          <w:tcPr>
            <w:tcW w:w="1573" w:type="pct"/>
            <w:vAlign w:val="center"/>
          </w:tcPr>
          <w:p w14:paraId="4D1866E8">
            <w:pPr>
              <w:jc w:val="center"/>
              <w:rPr>
                <w:rFonts w:ascii="宋体" w:hAnsi="宋体" w:cs="宋体"/>
                <w:b/>
                <w:szCs w:val="21"/>
                <w:highlight w:val="none"/>
              </w:rPr>
            </w:pPr>
            <w:r>
              <w:rPr>
                <w:rFonts w:hint="eastAsia" w:ascii="宋体" w:hAnsi="宋体" w:cs="宋体"/>
                <w:b/>
                <w:szCs w:val="21"/>
                <w:highlight w:val="none"/>
              </w:rPr>
              <w:t>标的名称</w:t>
            </w:r>
          </w:p>
        </w:tc>
        <w:tc>
          <w:tcPr>
            <w:tcW w:w="1312" w:type="pct"/>
            <w:vAlign w:val="center"/>
          </w:tcPr>
          <w:p w14:paraId="23938F64">
            <w:pPr>
              <w:jc w:val="center"/>
              <w:rPr>
                <w:rFonts w:ascii="宋体" w:hAnsi="宋体" w:cs="宋体"/>
                <w:b/>
                <w:szCs w:val="21"/>
                <w:highlight w:val="none"/>
              </w:rPr>
            </w:pPr>
            <w:r>
              <w:rPr>
                <w:rFonts w:hint="eastAsia" w:ascii="宋体" w:hAnsi="宋体" w:cs="宋体"/>
                <w:b/>
                <w:szCs w:val="21"/>
                <w:highlight w:val="none"/>
              </w:rPr>
              <w:t>采购包预算金额（万元）</w:t>
            </w:r>
          </w:p>
        </w:tc>
        <w:tc>
          <w:tcPr>
            <w:tcW w:w="1839" w:type="pct"/>
            <w:vAlign w:val="center"/>
          </w:tcPr>
          <w:p w14:paraId="3183BD96">
            <w:pPr>
              <w:jc w:val="center"/>
              <w:rPr>
                <w:rFonts w:ascii="宋体" w:hAnsi="宋体" w:cs="宋体"/>
                <w:b/>
                <w:szCs w:val="21"/>
                <w:highlight w:val="none"/>
              </w:rPr>
            </w:pPr>
            <w:r>
              <w:rPr>
                <w:rFonts w:hint="eastAsia" w:ascii="宋体" w:hAnsi="宋体" w:cs="宋体"/>
                <w:b/>
                <w:szCs w:val="21"/>
                <w:highlight w:val="none"/>
              </w:rPr>
              <w:t>简要技术需求或服务要求</w:t>
            </w:r>
          </w:p>
        </w:tc>
      </w:tr>
      <w:tr w14:paraId="0A8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 w:type="pct"/>
            <w:vAlign w:val="center"/>
          </w:tcPr>
          <w:p w14:paraId="08E0D62D">
            <w:pPr>
              <w:jc w:val="center"/>
              <w:rPr>
                <w:rFonts w:ascii="宋体" w:hAnsi="宋体" w:cs="宋体"/>
                <w:bCs/>
                <w:szCs w:val="21"/>
                <w:highlight w:val="none"/>
              </w:rPr>
            </w:pPr>
            <w:r>
              <w:rPr>
                <w:rFonts w:hint="eastAsia" w:ascii="宋体" w:hAnsi="宋体" w:cs="宋体"/>
                <w:bCs/>
                <w:szCs w:val="21"/>
                <w:highlight w:val="none"/>
              </w:rPr>
              <w:t>01</w:t>
            </w:r>
          </w:p>
        </w:tc>
        <w:tc>
          <w:tcPr>
            <w:tcW w:w="1573" w:type="pct"/>
            <w:vAlign w:val="center"/>
          </w:tcPr>
          <w:p w14:paraId="5F8A30A2">
            <w:pPr>
              <w:widowControl/>
              <w:jc w:val="center"/>
              <w:textAlignment w:val="center"/>
              <w:rPr>
                <w:rFonts w:ascii="宋体" w:hAnsi="宋体" w:cs="宋体"/>
                <w:bCs/>
                <w:szCs w:val="21"/>
                <w:highlight w:val="none"/>
              </w:rPr>
            </w:pPr>
            <w:r>
              <w:rPr>
                <w:rFonts w:hint="eastAsia"/>
                <w:sz w:val="24"/>
                <w:highlight w:val="none"/>
              </w:rPr>
              <w:t>2025金融街环球起泡酒·风物嘉年华</w:t>
            </w:r>
          </w:p>
        </w:tc>
        <w:tc>
          <w:tcPr>
            <w:tcW w:w="1312" w:type="pct"/>
            <w:vAlign w:val="center"/>
          </w:tcPr>
          <w:p w14:paraId="71785F83">
            <w:pPr>
              <w:widowControl/>
              <w:jc w:val="center"/>
              <w:textAlignment w:val="center"/>
              <w:rPr>
                <w:rFonts w:ascii="宋体" w:hAnsi="宋体" w:cs="宋体"/>
                <w:bCs/>
                <w:sz w:val="24"/>
                <w:highlight w:val="none"/>
              </w:rPr>
            </w:pPr>
            <w:r>
              <w:rPr>
                <w:rFonts w:hint="eastAsia" w:ascii="宋体" w:hAnsi="宋体" w:cs="宋体"/>
                <w:color w:val="000000"/>
                <w:kern w:val="0"/>
                <w:sz w:val="24"/>
                <w:highlight w:val="none"/>
                <w:lang w:bidi="ar"/>
              </w:rPr>
              <w:t>9</w:t>
            </w:r>
            <w:r>
              <w:rPr>
                <w:rFonts w:ascii="宋体" w:hAnsi="宋体" w:cs="宋体"/>
                <w:color w:val="000000"/>
                <w:kern w:val="0"/>
                <w:sz w:val="24"/>
                <w:highlight w:val="none"/>
                <w:lang w:bidi="ar"/>
              </w:rPr>
              <w:t>8</w:t>
            </w:r>
            <w:r>
              <w:rPr>
                <w:rFonts w:hint="eastAsia" w:ascii="宋体" w:hAnsi="宋体" w:cs="宋体"/>
                <w:color w:val="000000"/>
                <w:kern w:val="0"/>
                <w:sz w:val="24"/>
                <w:highlight w:val="none"/>
                <w:lang w:bidi="ar"/>
              </w:rPr>
              <w:t>.00</w:t>
            </w:r>
          </w:p>
        </w:tc>
        <w:tc>
          <w:tcPr>
            <w:tcW w:w="1839" w:type="pct"/>
            <w:vAlign w:val="center"/>
          </w:tcPr>
          <w:p w14:paraId="79E65E19">
            <w:pPr>
              <w:spacing w:line="360" w:lineRule="auto"/>
              <w:jc w:val="center"/>
              <w:rPr>
                <w:rFonts w:ascii="宋体" w:hAnsi="宋体" w:cs="宋体"/>
                <w:kern w:val="0"/>
                <w:sz w:val="24"/>
                <w:highlight w:val="none"/>
              </w:rPr>
            </w:pPr>
            <w:r>
              <w:rPr>
                <w:rFonts w:hint="eastAsia" w:ascii="宋体" w:hAnsi="宋体" w:cs="宋体"/>
                <w:color w:val="000000"/>
                <w:sz w:val="24"/>
                <w:highlight w:val="none"/>
              </w:rPr>
              <w:t>详见磋商文件第四章采购需求。</w:t>
            </w:r>
          </w:p>
        </w:tc>
      </w:tr>
    </w:tbl>
    <w:p w14:paraId="60FD911F">
      <w:pPr>
        <w:spacing w:line="360" w:lineRule="auto"/>
        <w:ind w:firstLine="480" w:firstLineChars="200"/>
        <w:rPr>
          <w:sz w:val="24"/>
          <w:highlight w:val="none"/>
        </w:rPr>
      </w:pPr>
      <w:r>
        <w:rPr>
          <w:rFonts w:hint="eastAsia"/>
          <w:sz w:val="24"/>
          <w:highlight w:val="none"/>
        </w:rPr>
        <w:t>注：</w:t>
      </w:r>
      <w:r>
        <w:rPr>
          <w:rFonts w:hint="eastAsia" w:ascii="宋体" w:hAnsi="宋体"/>
          <w:sz w:val="24"/>
          <w:highlight w:val="none"/>
        </w:rPr>
        <w:t>供应商的最终磋商报价不能超过采购包预算金额，否则其磋商响应将被拒绝</w:t>
      </w:r>
      <w:r>
        <w:rPr>
          <w:rFonts w:hint="eastAsia"/>
          <w:sz w:val="24"/>
          <w:highlight w:val="none"/>
        </w:rPr>
        <w:t>。</w:t>
      </w:r>
    </w:p>
    <w:p w14:paraId="48F59573">
      <w:pPr>
        <w:spacing w:line="360" w:lineRule="auto"/>
        <w:ind w:firstLine="480" w:firstLineChars="200"/>
        <w:rPr>
          <w:sz w:val="24"/>
          <w:highlight w:val="none"/>
          <w:u w:val="single"/>
        </w:rPr>
      </w:pPr>
      <w:r>
        <w:rPr>
          <w:sz w:val="24"/>
          <w:highlight w:val="none"/>
        </w:rPr>
        <w:t>6.合同履行期限：</w:t>
      </w:r>
      <w:r>
        <w:rPr>
          <w:rFonts w:hint="eastAsia"/>
          <w:sz w:val="24"/>
          <w:highlight w:val="none"/>
          <w:u w:val="single"/>
        </w:rPr>
        <w:t>自合同签订后1个月内完成。</w:t>
      </w:r>
      <w:r>
        <w:rPr>
          <w:sz w:val="24"/>
          <w:highlight w:val="none"/>
        </w:rPr>
        <w:t xml:space="preserve">  </w:t>
      </w:r>
    </w:p>
    <w:p w14:paraId="312D9F8C">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ascii="宋体" w:hAnsi="宋体"/>
          <w:sz w:val="24"/>
          <w:highlight w:val="none"/>
        </w:rPr>
        <w:t>■</w:t>
      </w:r>
      <w:r>
        <w:rPr>
          <w:sz w:val="24"/>
          <w:highlight w:val="none"/>
        </w:rPr>
        <w:t>否。</w:t>
      </w:r>
    </w:p>
    <w:p w14:paraId="6EC6A91C">
      <w:pPr>
        <w:spacing w:line="360" w:lineRule="auto"/>
        <w:ind w:firstLine="480" w:firstLineChars="200"/>
        <w:rPr>
          <w:sz w:val="24"/>
          <w:highlight w:val="none"/>
        </w:rPr>
      </w:pPr>
    </w:p>
    <w:p w14:paraId="3F950EAB">
      <w:pPr>
        <w:pStyle w:val="3"/>
        <w:spacing w:before="0" w:line="360" w:lineRule="auto"/>
        <w:jc w:val="left"/>
        <w:rPr>
          <w:rFonts w:ascii="Times New Roman" w:hAnsi="Times New Roman" w:eastAsia="宋体"/>
          <w:sz w:val="24"/>
          <w:szCs w:val="24"/>
          <w:highlight w:val="none"/>
        </w:rPr>
      </w:pPr>
      <w:bookmarkStart w:id="10" w:name="_Toc28359080"/>
      <w:bookmarkStart w:id="11" w:name="_Toc35393622"/>
      <w:bookmarkStart w:id="12" w:name="_Toc28359003"/>
      <w:bookmarkStart w:id="13" w:name="_Toc35393791"/>
      <w:r>
        <w:rPr>
          <w:rFonts w:ascii="Times New Roman" w:hAnsi="Times New Roman" w:eastAsia="宋体"/>
          <w:sz w:val="24"/>
          <w:szCs w:val="24"/>
          <w:highlight w:val="none"/>
        </w:rPr>
        <w:t>二、申请人的资格要求（须同时满足）</w:t>
      </w:r>
      <w:bookmarkEnd w:id="10"/>
      <w:bookmarkEnd w:id="11"/>
      <w:bookmarkEnd w:id="12"/>
      <w:bookmarkEnd w:id="13"/>
    </w:p>
    <w:p w14:paraId="5CD7B63C">
      <w:pPr>
        <w:spacing w:line="360" w:lineRule="auto"/>
        <w:ind w:firstLine="480" w:firstLineChars="200"/>
        <w:rPr>
          <w:sz w:val="24"/>
          <w:highlight w:val="none"/>
        </w:rPr>
      </w:pPr>
      <w:r>
        <w:rPr>
          <w:sz w:val="24"/>
          <w:highlight w:val="none"/>
        </w:rPr>
        <w:t>1.满足《中华人民共和国政府采购法》第二十二条规定；</w:t>
      </w:r>
    </w:p>
    <w:p w14:paraId="76D2B6FC">
      <w:pPr>
        <w:spacing w:line="360" w:lineRule="auto"/>
        <w:ind w:firstLine="480" w:firstLineChars="200"/>
        <w:rPr>
          <w:sz w:val="24"/>
          <w:highlight w:val="none"/>
        </w:rPr>
      </w:pPr>
      <w:r>
        <w:rPr>
          <w:sz w:val="24"/>
          <w:highlight w:val="none"/>
        </w:rPr>
        <w:t>2.落实政府采购政策需满足的资格要求：</w:t>
      </w:r>
    </w:p>
    <w:p w14:paraId="4A47CD5A">
      <w:pPr>
        <w:spacing w:line="360" w:lineRule="auto"/>
        <w:ind w:firstLine="480" w:firstLineChars="200"/>
        <w:rPr>
          <w:sz w:val="24"/>
          <w:highlight w:val="none"/>
        </w:rPr>
      </w:pPr>
      <w:r>
        <w:rPr>
          <w:sz w:val="24"/>
          <w:highlight w:val="none"/>
        </w:rPr>
        <w:t>2.1 中小企业政策</w:t>
      </w:r>
    </w:p>
    <w:p w14:paraId="06FCD158">
      <w:pPr>
        <w:spacing w:line="360" w:lineRule="auto"/>
        <w:ind w:firstLine="420" w:firstLineChars="200"/>
        <w:rPr>
          <w:sz w:val="24"/>
          <w:highlight w:val="none"/>
        </w:rPr>
      </w:pPr>
      <w:r>
        <w:rPr>
          <w:rFonts w:hint="eastAsia"/>
          <w:highlight w:val="none"/>
        </w:rPr>
        <w:t>□</w:t>
      </w:r>
      <w:r>
        <w:rPr>
          <w:sz w:val="24"/>
          <w:highlight w:val="none"/>
        </w:rPr>
        <w:t>本项目不专门面向中小企业预留采购份额。</w:t>
      </w:r>
    </w:p>
    <w:p w14:paraId="5DE8E246">
      <w:pPr>
        <w:spacing w:line="360" w:lineRule="auto"/>
        <w:ind w:firstLine="480" w:firstLineChars="200"/>
        <w:rPr>
          <w:sz w:val="24"/>
          <w:highlight w:val="none"/>
        </w:rPr>
      </w:pPr>
      <w:r>
        <w:rPr>
          <w:rFonts w:ascii="宋体" w:hAnsi="宋体"/>
          <w:sz w:val="24"/>
          <w:highlight w:val="none"/>
        </w:rPr>
        <w:t>■</w:t>
      </w:r>
      <w:r>
        <w:rPr>
          <w:sz w:val="24"/>
          <w:highlight w:val="none"/>
        </w:rPr>
        <w:t xml:space="preserve">本项目专门面向  </w:t>
      </w:r>
      <w:r>
        <w:rPr>
          <w:rFonts w:ascii="宋体" w:hAnsi="宋体"/>
          <w:sz w:val="24"/>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采购。即：提供的货物全部由符合政策要求的中小/小微企业制造、服务全部由符合政策要求的中小/小微企业承接。</w:t>
      </w:r>
    </w:p>
    <w:p w14:paraId="5CB4D611">
      <w:pPr>
        <w:spacing w:line="360" w:lineRule="auto"/>
        <w:ind w:firstLine="420" w:firstLineChars="200"/>
        <w:rPr>
          <w:sz w:val="24"/>
          <w:highlight w:val="none"/>
        </w:rPr>
      </w:pPr>
      <w:r>
        <w:rPr>
          <w:rFonts w:hint="eastAsia"/>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14:paraId="04128E76">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rFonts w:hint="eastAsia"/>
          <w:sz w:val="24"/>
          <w:highlight w:val="none"/>
        </w:rPr>
        <w:t>。</w:t>
      </w:r>
    </w:p>
    <w:p w14:paraId="2FC32AB3">
      <w:pPr>
        <w:spacing w:line="360" w:lineRule="auto"/>
        <w:ind w:firstLine="480" w:firstLineChars="200"/>
        <w:rPr>
          <w:i/>
          <w:iCs/>
          <w:sz w:val="24"/>
          <w:highlight w:val="none"/>
          <w:u w:val="single"/>
        </w:rPr>
      </w:pPr>
      <w:r>
        <w:rPr>
          <w:sz w:val="24"/>
          <w:highlight w:val="none"/>
        </w:rPr>
        <w:t>3.本项目的特定资格要求：</w:t>
      </w:r>
    </w:p>
    <w:p w14:paraId="3E1459C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FD3478A">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否</w:t>
      </w:r>
    </w:p>
    <w:p w14:paraId="40EB81D4">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是，公益一类事业单位、使用事业编制且由财政拨款保障的群团组织，不得作为承接主体；</w:t>
      </w:r>
    </w:p>
    <w:p w14:paraId="071C9584">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rPr>
        <w:t xml:space="preserve"> / </w:t>
      </w:r>
      <w:r>
        <w:rPr>
          <w:sz w:val="24"/>
          <w:highlight w:val="none"/>
        </w:rPr>
        <w:t>。</w:t>
      </w:r>
    </w:p>
    <w:p w14:paraId="54B6DFE9">
      <w:pPr>
        <w:spacing w:line="360" w:lineRule="auto"/>
        <w:ind w:firstLine="480" w:firstLineChars="200"/>
        <w:rPr>
          <w:i/>
          <w:iCs/>
          <w:sz w:val="24"/>
          <w:highlight w:val="none"/>
          <w:u w:val="single"/>
        </w:rPr>
      </w:pPr>
    </w:p>
    <w:bookmarkEnd w:id="8"/>
    <w:bookmarkEnd w:id="9"/>
    <w:p w14:paraId="109A8E2B">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w:t>
      </w:r>
      <w:bookmarkEnd w:id="14"/>
      <w:bookmarkEnd w:id="15"/>
      <w:r>
        <w:rPr>
          <w:rFonts w:ascii="Times New Roman" w:hAnsi="Times New Roman" w:eastAsia="宋体"/>
          <w:sz w:val="24"/>
          <w:szCs w:val="24"/>
          <w:highlight w:val="none"/>
        </w:rPr>
        <w:t>获取采购文件</w:t>
      </w:r>
    </w:p>
    <w:p w14:paraId="7CAB802D">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2025</w:t>
      </w:r>
      <w:r>
        <w:rPr>
          <w:sz w:val="24"/>
          <w:highlight w:val="none"/>
          <w:lang w:bidi="ar"/>
        </w:rPr>
        <w:t>年</w:t>
      </w:r>
      <w:r>
        <w:rPr>
          <w:rFonts w:hint="eastAsia"/>
          <w:sz w:val="24"/>
          <w:highlight w:val="none"/>
        </w:rPr>
        <w:t>9</w:t>
      </w:r>
      <w:r>
        <w:rPr>
          <w:sz w:val="24"/>
          <w:highlight w:val="none"/>
          <w:lang w:bidi="ar"/>
        </w:rPr>
        <w:t>月</w:t>
      </w:r>
      <w:r>
        <w:rPr>
          <w:rFonts w:hint="eastAsia"/>
          <w:sz w:val="24"/>
          <w:highlight w:val="none"/>
          <w:lang w:bidi="ar"/>
        </w:rPr>
        <w:t>30</w:t>
      </w:r>
      <w:r>
        <w:rPr>
          <w:sz w:val="24"/>
          <w:highlight w:val="none"/>
          <w:lang w:bidi="ar"/>
        </w:rPr>
        <w:t>日至</w:t>
      </w:r>
      <w:r>
        <w:rPr>
          <w:rFonts w:hint="eastAsia"/>
          <w:sz w:val="24"/>
          <w:highlight w:val="none"/>
        </w:rPr>
        <w:t>2025</w:t>
      </w:r>
      <w:r>
        <w:rPr>
          <w:sz w:val="24"/>
          <w:highlight w:val="none"/>
          <w:lang w:bidi="ar"/>
        </w:rPr>
        <w:t>年</w:t>
      </w:r>
      <w:r>
        <w:rPr>
          <w:rFonts w:hint="eastAsia"/>
          <w:sz w:val="24"/>
          <w:highlight w:val="none"/>
        </w:rPr>
        <w:t>10</w:t>
      </w:r>
      <w:r>
        <w:rPr>
          <w:sz w:val="24"/>
          <w:highlight w:val="none"/>
          <w:lang w:bidi="ar"/>
        </w:rPr>
        <w:t>月</w:t>
      </w:r>
      <w:r>
        <w:rPr>
          <w:rFonts w:hint="eastAsia"/>
          <w:sz w:val="24"/>
          <w:highlight w:val="none"/>
          <w:lang w:bidi="ar"/>
        </w:rPr>
        <w:t>14</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5CECBE10">
      <w:pPr>
        <w:adjustRightInd w:val="0"/>
        <w:snapToGrid w:val="0"/>
        <w:spacing w:line="360" w:lineRule="auto"/>
        <w:ind w:firstLine="480" w:firstLineChars="200"/>
        <w:rPr>
          <w:sz w:val="24"/>
          <w:highlight w:val="none"/>
        </w:rPr>
      </w:pPr>
      <w:r>
        <w:rPr>
          <w:sz w:val="24"/>
          <w:highlight w:val="none"/>
          <w:lang w:bidi="ar"/>
        </w:rPr>
        <w:t>2.地点：</w:t>
      </w:r>
      <w:r>
        <w:rPr>
          <w:rFonts w:hint="eastAsia" w:ascii="宋体" w:hAnsi="宋体"/>
          <w:sz w:val="24"/>
          <w:highlight w:val="none"/>
          <w:lang w:bidi="ar"/>
        </w:rPr>
        <w:t>北京市西城区广安门外大街甲275号6层6</w:t>
      </w:r>
      <w:r>
        <w:rPr>
          <w:rFonts w:ascii="宋体" w:hAnsi="宋体"/>
          <w:sz w:val="24"/>
          <w:highlight w:val="none"/>
          <w:lang w:bidi="ar"/>
        </w:rPr>
        <w:t>0</w:t>
      </w:r>
      <w:r>
        <w:rPr>
          <w:rFonts w:hint="eastAsia" w:ascii="宋体" w:hAnsi="宋体"/>
          <w:sz w:val="24"/>
          <w:highlight w:val="none"/>
          <w:lang w:bidi="ar"/>
        </w:rPr>
        <w:t>5会议室。</w:t>
      </w:r>
    </w:p>
    <w:p w14:paraId="3AB068D9">
      <w:pPr>
        <w:adjustRightInd w:val="0"/>
        <w:snapToGrid w:val="0"/>
        <w:spacing w:line="360" w:lineRule="auto"/>
        <w:ind w:firstLine="480" w:firstLineChars="200"/>
        <w:rPr>
          <w:sz w:val="24"/>
          <w:highlight w:val="none"/>
          <w:lang w:bidi="ar"/>
        </w:rPr>
      </w:pPr>
      <w:r>
        <w:rPr>
          <w:rFonts w:hint="eastAsia"/>
          <w:sz w:val="24"/>
          <w:highlight w:val="none"/>
          <w:lang w:bidi="ar"/>
        </w:rPr>
        <w:t>3.</w:t>
      </w:r>
      <w:r>
        <w:rPr>
          <w:sz w:val="24"/>
          <w:highlight w:val="none"/>
          <w:lang w:bidi="ar"/>
        </w:rPr>
        <w:t>磋商文件售价：</w:t>
      </w:r>
      <w:r>
        <w:rPr>
          <w:rFonts w:hint="eastAsia"/>
          <w:sz w:val="24"/>
          <w:highlight w:val="none"/>
          <w:lang w:bidi="ar"/>
        </w:rPr>
        <w:t>每包人民币500元，售后不退。</w:t>
      </w:r>
      <w:r>
        <w:rPr>
          <w:sz w:val="24"/>
          <w:highlight w:val="none"/>
          <w:lang w:bidi="ar"/>
        </w:rPr>
        <w:t>磋商文件费用必须于202</w:t>
      </w:r>
      <w:r>
        <w:rPr>
          <w:rFonts w:hint="eastAsia"/>
          <w:sz w:val="24"/>
          <w:highlight w:val="none"/>
          <w:lang w:bidi="ar"/>
        </w:rPr>
        <w:t>5</w:t>
      </w:r>
      <w:r>
        <w:rPr>
          <w:sz w:val="24"/>
          <w:highlight w:val="none"/>
          <w:lang w:bidi="ar"/>
        </w:rPr>
        <w:t>年</w:t>
      </w:r>
      <w:r>
        <w:rPr>
          <w:rFonts w:hint="eastAsia"/>
          <w:sz w:val="24"/>
          <w:highlight w:val="none"/>
          <w:lang w:bidi="ar"/>
        </w:rPr>
        <w:t>10</w:t>
      </w:r>
      <w:r>
        <w:rPr>
          <w:sz w:val="24"/>
          <w:highlight w:val="none"/>
          <w:lang w:bidi="ar"/>
        </w:rPr>
        <w:t>月</w:t>
      </w:r>
      <w:r>
        <w:rPr>
          <w:rFonts w:hint="eastAsia"/>
          <w:sz w:val="24"/>
          <w:highlight w:val="none"/>
          <w:lang w:bidi="ar"/>
        </w:rPr>
        <w:t>14</w:t>
      </w:r>
      <w:r>
        <w:rPr>
          <w:sz w:val="24"/>
          <w:highlight w:val="none"/>
          <w:lang w:bidi="ar"/>
        </w:rPr>
        <w:t>日16:30前到账</w:t>
      </w:r>
      <w:r>
        <w:rPr>
          <w:rFonts w:hint="eastAsia"/>
          <w:sz w:val="24"/>
          <w:highlight w:val="none"/>
          <w:lang w:bidi="ar"/>
        </w:rPr>
        <w:t>。</w:t>
      </w:r>
    </w:p>
    <w:p w14:paraId="565D70BA">
      <w:pPr>
        <w:adjustRightInd w:val="0"/>
        <w:snapToGrid w:val="0"/>
        <w:spacing w:line="360" w:lineRule="auto"/>
        <w:ind w:firstLine="480" w:firstLineChars="200"/>
        <w:rPr>
          <w:sz w:val="24"/>
          <w:highlight w:val="none"/>
          <w:lang w:bidi="ar"/>
        </w:rPr>
      </w:pPr>
      <w:r>
        <w:rPr>
          <w:rFonts w:hint="eastAsia"/>
          <w:sz w:val="24"/>
          <w:highlight w:val="none"/>
          <w:lang w:bidi="ar"/>
        </w:rPr>
        <w:t>购买方式：</w:t>
      </w:r>
    </w:p>
    <w:p w14:paraId="6B9F794D">
      <w:pPr>
        <w:adjustRightInd w:val="0"/>
        <w:snapToGrid w:val="0"/>
        <w:spacing w:line="360" w:lineRule="auto"/>
        <w:ind w:firstLine="480" w:firstLineChars="200"/>
        <w:rPr>
          <w:sz w:val="24"/>
          <w:highlight w:val="none"/>
          <w:lang w:bidi="ar"/>
        </w:rPr>
      </w:pPr>
      <w:r>
        <w:rPr>
          <w:rFonts w:hint="eastAsia"/>
          <w:sz w:val="24"/>
          <w:highlight w:val="none"/>
          <w:lang w:bidi="ar"/>
        </w:rPr>
        <w:t>1）现场报名</w:t>
      </w:r>
    </w:p>
    <w:p w14:paraId="6493BFC1">
      <w:pPr>
        <w:adjustRightInd w:val="0"/>
        <w:snapToGrid w:val="0"/>
        <w:spacing w:line="360" w:lineRule="auto"/>
        <w:ind w:firstLine="480" w:firstLineChars="200"/>
        <w:rPr>
          <w:rFonts w:ascii="宋体" w:hAnsi="宋体"/>
          <w:szCs w:val="21"/>
          <w:highlight w:val="none"/>
        </w:rPr>
      </w:pPr>
      <w:r>
        <w:rPr>
          <w:rFonts w:hint="eastAsia"/>
          <w:sz w:val="24"/>
          <w:highlight w:val="none"/>
          <w:lang w:bidi="ar"/>
        </w:rPr>
        <w:t>2）线上报名：</w:t>
      </w:r>
      <w:r>
        <w:rPr>
          <w:sz w:val="24"/>
          <w:highlight w:val="none"/>
          <w:lang w:bidi="ar"/>
        </w:rPr>
        <w:fldChar w:fldCharType="begin"/>
      </w:r>
      <w:r>
        <w:rPr>
          <w:sz w:val="24"/>
          <w:highlight w:val="none"/>
          <w:lang w:bidi="ar"/>
        </w:rPr>
        <w:instrText xml:space="preserve"> HYPERLINK "mailto:请将电汇底单及以下表格发邮件至jowena@163.com" </w:instrText>
      </w:r>
      <w:r>
        <w:rPr>
          <w:sz w:val="24"/>
          <w:highlight w:val="none"/>
          <w:lang w:bidi="ar"/>
        </w:rPr>
        <w:fldChar w:fldCharType="separate"/>
      </w:r>
      <w:r>
        <w:rPr>
          <w:rFonts w:hint="eastAsia"/>
          <w:sz w:val="24"/>
          <w:highlight w:val="none"/>
          <w:lang w:bidi="ar"/>
        </w:rPr>
        <w:t>请将以下表格发邮件至</w:t>
      </w:r>
      <w:r>
        <w:rPr>
          <w:sz w:val="24"/>
          <w:highlight w:val="none"/>
          <w:lang w:bidi="ar"/>
        </w:rPr>
        <w:fldChar w:fldCharType="end"/>
      </w:r>
      <w:r>
        <w:rPr>
          <w:rFonts w:hint="eastAsia"/>
          <w:sz w:val="24"/>
          <w:highlight w:val="none"/>
          <w:lang w:bidi="ar"/>
        </w:rPr>
        <w:t>baodujia@biecc.com.cn，邮件主题请务必填写：项目编号+报名信息。发完邮件后请打采购公告中的电话确认，若需邮寄纸质版招标文件，须加付邮费100元人民币。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465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E95D61C">
            <w:pPr>
              <w:spacing w:line="360" w:lineRule="auto"/>
              <w:rPr>
                <w:rFonts w:ascii="宋体" w:hAnsi="宋体"/>
                <w:sz w:val="24"/>
                <w:highlight w:val="none"/>
              </w:rPr>
            </w:pPr>
            <w:r>
              <w:rPr>
                <w:rFonts w:ascii="宋体" w:hAnsi="宋体"/>
                <w:sz w:val="24"/>
                <w:highlight w:val="none"/>
              </w:rPr>
              <w:t>项目编号</w:t>
            </w:r>
          </w:p>
        </w:tc>
        <w:tc>
          <w:tcPr>
            <w:tcW w:w="5103" w:type="dxa"/>
            <w:vAlign w:val="center"/>
          </w:tcPr>
          <w:p w14:paraId="2EB765D4">
            <w:pPr>
              <w:spacing w:line="360" w:lineRule="auto"/>
              <w:rPr>
                <w:rFonts w:ascii="宋体" w:hAnsi="宋体"/>
                <w:sz w:val="24"/>
                <w:highlight w:val="none"/>
              </w:rPr>
            </w:pPr>
          </w:p>
        </w:tc>
      </w:tr>
      <w:tr w14:paraId="6B75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7D76FFE">
            <w:pPr>
              <w:spacing w:line="360" w:lineRule="auto"/>
              <w:rPr>
                <w:rFonts w:ascii="宋体" w:hAnsi="宋体"/>
                <w:sz w:val="24"/>
                <w:highlight w:val="none"/>
              </w:rPr>
            </w:pPr>
            <w:r>
              <w:rPr>
                <w:rFonts w:ascii="宋体" w:hAnsi="宋体"/>
                <w:sz w:val="24"/>
                <w:highlight w:val="none"/>
              </w:rPr>
              <w:t>包号（有就写）</w:t>
            </w:r>
          </w:p>
        </w:tc>
        <w:tc>
          <w:tcPr>
            <w:tcW w:w="5103" w:type="dxa"/>
            <w:vAlign w:val="center"/>
          </w:tcPr>
          <w:p w14:paraId="555C4301">
            <w:pPr>
              <w:spacing w:line="360" w:lineRule="auto"/>
              <w:rPr>
                <w:rFonts w:ascii="宋体" w:hAnsi="宋体"/>
                <w:sz w:val="24"/>
                <w:highlight w:val="none"/>
              </w:rPr>
            </w:pPr>
          </w:p>
        </w:tc>
      </w:tr>
      <w:tr w14:paraId="29C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98DF46C">
            <w:pPr>
              <w:spacing w:line="360" w:lineRule="auto"/>
              <w:rPr>
                <w:rFonts w:ascii="宋体" w:hAnsi="宋体"/>
                <w:sz w:val="24"/>
                <w:highlight w:val="none"/>
              </w:rPr>
            </w:pPr>
            <w:r>
              <w:rPr>
                <w:rFonts w:ascii="宋体" w:hAnsi="宋体"/>
                <w:sz w:val="24"/>
                <w:highlight w:val="none"/>
              </w:rPr>
              <w:t>公司名称</w:t>
            </w:r>
          </w:p>
        </w:tc>
        <w:tc>
          <w:tcPr>
            <w:tcW w:w="5103" w:type="dxa"/>
            <w:vAlign w:val="center"/>
          </w:tcPr>
          <w:p w14:paraId="74C40C36">
            <w:pPr>
              <w:spacing w:line="360" w:lineRule="auto"/>
              <w:rPr>
                <w:rFonts w:ascii="宋体" w:hAnsi="宋体"/>
                <w:sz w:val="24"/>
                <w:highlight w:val="none"/>
              </w:rPr>
            </w:pPr>
          </w:p>
        </w:tc>
      </w:tr>
      <w:tr w14:paraId="139C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61786F6">
            <w:pPr>
              <w:spacing w:line="360" w:lineRule="auto"/>
              <w:rPr>
                <w:rFonts w:ascii="宋体" w:hAnsi="宋体"/>
                <w:sz w:val="24"/>
                <w:highlight w:val="none"/>
              </w:rPr>
            </w:pPr>
            <w:r>
              <w:rPr>
                <w:rFonts w:ascii="宋体" w:hAnsi="宋体"/>
                <w:sz w:val="24"/>
                <w:highlight w:val="none"/>
              </w:rPr>
              <w:t>纳税人识别号</w:t>
            </w:r>
          </w:p>
        </w:tc>
        <w:tc>
          <w:tcPr>
            <w:tcW w:w="5103" w:type="dxa"/>
            <w:vAlign w:val="center"/>
          </w:tcPr>
          <w:p w14:paraId="37D16974">
            <w:pPr>
              <w:spacing w:line="360" w:lineRule="auto"/>
              <w:rPr>
                <w:rFonts w:ascii="宋体" w:hAnsi="宋体"/>
                <w:sz w:val="24"/>
                <w:highlight w:val="none"/>
              </w:rPr>
            </w:pPr>
          </w:p>
        </w:tc>
      </w:tr>
      <w:tr w14:paraId="554A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F5A9779">
            <w:pPr>
              <w:spacing w:line="360" w:lineRule="auto"/>
              <w:rPr>
                <w:rFonts w:ascii="宋体" w:hAnsi="宋体"/>
                <w:sz w:val="24"/>
                <w:highlight w:val="none"/>
              </w:rPr>
            </w:pPr>
            <w:r>
              <w:rPr>
                <w:rFonts w:ascii="宋体" w:hAnsi="宋体"/>
                <w:sz w:val="24"/>
                <w:highlight w:val="none"/>
              </w:rPr>
              <w:t>公司地址</w:t>
            </w:r>
          </w:p>
        </w:tc>
        <w:tc>
          <w:tcPr>
            <w:tcW w:w="5103" w:type="dxa"/>
            <w:vAlign w:val="center"/>
          </w:tcPr>
          <w:p w14:paraId="13B4AEBF">
            <w:pPr>
              <w:spacing w:line="360" w:lineRule="auto"/>
              <w:rPr>
                <w:rFonts w:ascii="宋体" w:hAnsi="宋体"/>
                <w:sz w:val="24"/>
                <w:highlight w:val="none"/>
              </w:rPr>
            </w:pPr>
          </w:p>
        </w:tc>
      </w:tr>
      <w:tr w14:paraId="0F2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C837031">
            <w:pPr>
              <w:spacing w:line="360" w:lineRule="auto"/>
              <w:rPr>
                <w:rFonts w:ascii="宋体" w:hAnsi="宋体"/>
                <w:sz w:val="24"/>
                <w:highlight w:val="none"/>
              </w:rPr>
            </w:pPr>
            <w:r>
              <w:rPr>
                <w:rFonts w:ascii="宋体" w:hAnsi="宋体"/>
                <w:sz w:val="24"/>
                <w:highlight w:val="none"/>
              </w:rPr>
              <w:t>联系人</w:t>
            </w:r>
          </w:p>
        </w:tc>
        <w:tc>
          <w:tcPr>
            <w:tcW w:w="5103" w:type="dxa"/>
            <w:vAlign w:val="center"/>
          </w:tcPr>
          <w:p w14:paraId="76C1DAE3">
            <w:pPr>
              <w:spacing w:line="360" w:lineRule="auto"/>
              <w:rPr>
                <w:rFonts w:ascii="宋体" w:hAnsi="宋体"/>
                <w:sz w:val="24"/>
                <w:highlight w:val="none"/>
              </w:rPr>
            </w:pPr>
          </w:p>
        </w:tc>
      </w:tr>
      <w:tr w14:paraId="43E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DB529B7">
            <w:pPr>
              <w:spacing w:line="360" w:lineRule="auto"/>
              <w:rPr>
                <w:rFonts w:ascii="宋体" w:hAnsi="宋体"/>
                <w:sz w:val="24"/>
                <w:highlight w:val="none"/>
              </w:rPr>
            </w:pPr>
            <w:r>
              <w:rPr>
                <w:rFonts w:ascii="宋体" w:hAnsi="宋体"/>
                <w:sz w:val="24"/>
                <w:highlight w:val="none"/>
              </w:rPr>
              <w:t>联系电话</w:t>
            </w:r>
          </w:p>
        </w:tc>
        <w:tc>
          <w:tcPr>
            <w:tcW w:w="5103" w:type="dxa"/>
            <w:vAlign w:val="center"/>
          </w:tcPr>
          <w:p w14:paraId="32ED4423">
            <w:pPr>
              <w:spacing w:line="360" w:lineRule="auto"/>
              <w:rPr>
                <w:rFonts w:ascii="宋体" w:hAnsi="宋体"/>
                <w:sz w:val="24"/>
                <w:highlight w:val="none"/>
              </w:rPr>
            </w:pPr>
          </w:p>
        </w:tc>
      </w:tr>
    </w:tbl>
    <w:p w14:paraId="5967949F">
      <w:pPr>
        <w:spacing w:line="360" w:lineRule="auto"/>
        <w:ind w:firstLine="480" w:firstLineChars="200"/>
        <w:rPr>
          <w:rFonts w:ascii="宋体" w:hAnsi="宋体"/>
          <w:sz w:val="24"/>
          <w:highlight w:val="none"/>
        </w:rPr>
      </w:pPr>
      <w:r>
        <w:rPr>
          <w:rFonts w:ascii="宋体" w:hAnsi="宋体"/>
          <w:sz w:val="24"/>
          <w:highlight w:val="none"/>
        </w:rPr>
        <w:t>电子版磋商文件免费下载方式：登陆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sz w:val="24"/>
          <w:highlight w:val="none"/>
        </w:rPr>
        <w:t>www.biecc.com.cn</w:t>
      </w:r>
      <w:r>
        <w:rPr>
          <w:rFonts w:ascii="宋体" w:hAnsi="宋体"/>
          <w:sz w:val="24"/>
          <w:highlight w:val="none"/>
        </w:rPr>
        <w:fldChar w:fldCharType="end"/>
      </w:r>
      <w:r>
        <w:rPr>
          <w:rFonts w:ascii="宋体" w:hAnsi="宋体"/>
          <w:sz w:val="24"/>
          <w:highlight w:val="none"/>
        </w:rPr>
        <w:t>，进入主页后点击</w:t>
      </w:r>
      <w:r>
        <w:rPr>
          <w:rFonts w:hint="eastAsia" w:ascii="宋体" w:hAnsi="宋体"/>
          <w:sz w:val="24"/>
          <w:highlight w:val="none"/>
        </w:rPr>
        <w:t>“公司动态——招标代理——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76692647">
      <w:pPr>
        <w:tabs>
          <w:tab w:val="left" w:pos="900"/>
          <w:tab w:val="left" w:pos="1980"/>
        </w:tabs>
        <w:snapToGrid w:val="0"/>
        <w:spacing w:line="360" w:lineRule="auto"/>
        <w:ind w:left="840"/>
        <w:rPr>
          <w:sz w:val="24"/>
          <w:highlight w:val="none"/>
        </w:rPr>
      </w:pPr>
    </w:p>
    <w:p w14:paraId="6279A67F">
      <w:pPr>
        <w:pStyle w:val="3"/>
        <w:widowControl/>
        <w:spacing w:before="0" w:line="360" w:lineRule="auto"/>
        <w:jc w:val="left"/>
        <w:rPr>
          <w:rFonts w:ascii="Times New Roman" w:hAnsi="Times New Roman" w:eastAsia="宋体"/>
          <w:sz w:val="24"/>
          <w:szCs w:val="24"/>
          <w:highlight w:val="none"/>
        </w:rPr>
      </w:pPr>
      <w:bookmarkStart w:id="16" w:name="_Toc35393624"/>
      <w:bookmarkStart w:id="17" w:name="_Toc35393793"/>
      <w:bookmarkStart w:id="18" w:name="_Toc28359082"/>
      <w:bookmarkStart w:id="19" w:name="_Toc28359005"/>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61A9A0F9">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2025</w:t>
      </w:r>
      <w:r>
        <w:rPr>
          <w:sz w:val="24"/>
          <w:highlight w:val="none"/>
          <w:lang w:bidi="ar"/>
        </w:rPr>
        <w:t>年</w:t>
      </w:r>
      <w:r>
        <w:rPr>
          <w:rFonts w:hint="eastAsia"/>
          <w:sz w:val="24"/>
          <w:highlight w:val="none"/>
          <w:lang w:bidi="ar"/>
        </w:rPr>
        <w:t>10</w:t>
      </w:r>
      <w:r>
        <w:rPr>
          <w:sz w:val="24"/>
          <w:highlight w:val="none"/>
          <w:lang w:bidi="ar"/>
        </w:rPr>
        <w:t>月</w:t>
      </w:r>
      <w:r>
        <w:rPr>
          <w:rFonts w:hint="eastAsia"/>
          <w:sz w:val="24"/>
          <w:highlight w:val="none"/>
          <w:lang w:bidi="ar"/>
        </w:rPr>
        <w:t>16</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7FBFFD9C">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506</w:t>
      </w:r>
      <w:r>
        <w:rPr>
          <w:rFonts w:hint="eastAsia" w:ascii="宋体" w:hAnsi="宋体"/>
          <w:sz w:val="24"/>
          <w:highlight w:val="none"/>
          <w:lang w:bidi="ar"/>
        </w:rPr>
        <w:t>会议室</w:t>
      </w:r>
      <w:r>
        <w:rPr>
          <w:rFonts w:ascii="宋体" w:hAnsi="宋体"/>
          <w:sz w:val="24"/>
          <w:highlight w:val="none"/>
          <w:lang w:val="zh-TW"/>
        </w:rPr>
        <w:t>。</w:t>
      </w:r>
    </w:p>
    <w:p w14:paraId="4B57455D">
      <w:pPr>
        <w:spacing w:line="360" w:lineRule="auto"/>
        <w:ind w:firstLine="480" w:firstLineChars="200"/>
        <w:rPr>
          <w:sz w:val="24"/>
          <w:highlight w:val="none"/>
          <w:lang w:val="zh-TW" w:bidi="ar"/>
        </w:rPr>
      </w:pPr>
    </w:p>
    <w:p w14:paraId="349F6786">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w:t>
      </w:r>
      <w:r>
        <w:rPr>
          <w:rFonts w:ascii="Times New Roman" w:hAnsi="Times New Roman" w:eastAsia="宋体"/>
          <w:sz w:val="24"/>
          <w:szCs w:val="24"/>
          <w:highlight w:val="none"/>
        </w:rPr>
        <w:t>开启</w:t>
      </w:r>
    </w:p>
    <w:p w14:paraId="6268CAE1">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2025</w:t>
      </w:r>
      <w:r>
        <w:rPr>
          <w:sz w:val="24"/>
          <w:highlight w:val="none"/>
          <w:lang w:bidi="ar"/>
        </w:rPr>
        <w:t>年</w:t>
      </w:r>
      <w:r>
        <w:rPr>
          <w:rFonts w:hint="eastAsia"/>
          <w:sz w:val="24"/>
          <w:highlight w:val="none"/>
        </w:rPr>
        <w:t>10</w:t>
      </w:r>
      <w:r>
        <w:rPr>
          <w:sz w:val="24"/>
          <w:highlight w:val="none"/>
          <w:lang w:bidi="ar"/>
        </w:rPr>
        <w:t>月</w:t>
      </w:r>
      <w:r>
        <w:rPr>
          <w:rFonts w:hint="eastAsia"/>
          <w:sz w:val="24"/>
          <w:highlight w:val="none"/>
          <w:lang w:bidi="ar"/>
        </w:rPr>
        <w:t>16</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58354DDA">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506</w:t>
      </w:r>
      <w:r>
        <w:rPr>
          <w:rFonts w:hint="eastAsia" w:ascii="宋体" w:hAnsi="宋体"/>
          <w:sz w:val="24"/>
          <w:highlight w:val="none"/>
          <w:lang w:bidi="ar"/>
        </w:rPr>
        <w:t>会议室</w:t>
      </w:r>
      <w:r>
        <w:rPr>
          <w:rFonts w:ascii="宋体" w:hAnsi="宋体"/>
          <w:sz w:val="24"/>
          <w:highlight w:val="none"/>
          <w:lang w:val="zh-TW"/>
        </w:rPr>
        <w:t>。</w:t>
      </w:r>
    </w:p>
    <w:p w14:paraId="313EC1E1">
      <w:pPr>
        <w:spacing w:line="360" w:lineRule="auto"/>
        <w:ind w:firstLine="480" w:firstLineChars="200"/>
        <w:rPr>
          <w:bCs/>
          <w:sz w:val="24"/>
          <w:highlight w:val="none"/>
          <w:u w:val="single"/>
        </w:rPr>
      </w:pPr>
    </w:p>
    <w:p w14:paraId="46B3128C">
      <w:pPr>
        <w:pStyle w:val="3"/>
        <w:spacing w:before="0" w:line="360" w:lineRule="auto"/>
        <w:jc w:val="left"/>
        <w:rPr>
          <w:rFonts w:ascii="Times New Roman" w:hAnsi="Times New Roman" w:eastAsia="宋体"/>
          <w:sz w:val="24"/>
          <w:szCs w:val="24"/>
          <w:highlight w:val="none"/>
        </w:rPr>
      </w:pPr>
      <w:bookmarkStart w:id="20" w:name="_Toc28359007"/>
      <w:bookmarkStart w:id="21" w:name="_Toc28359084"/>
      <w:bookmarkStart w:id="22" w:name="_Toc35393625"/>
      <w:bookmarkStart w:id="23" w:name="_Toc35393794"/>
      <w:r>
        <w:rPr>
          <w:rFonts w:ascii="Times New Roman" w:hAnsi="Times New Roman" w:eastAsia="宋体"/>
          <w:sz w:val="24"/>
          <w:szCs w:val="24"/>
          <w:highlight w:val="none"/>
        </w:rPr>
        <w:t>六、公告期限</w:t>
      </w:r>
      <w:bookmarkEnd w:id="20"/>
      <w:bookmarkEnd w:id="21"/>
      <w:bookmarkEnd w:id="22"/>
      <w:bookmarkEnd w:id="23"/>
    </w:p>
    <w:p w14:paraId="5DC787EA">
      <w:pPr>
        <w:spacing w:line="360" w:lineRule="auto"/>
        <w:ind w:firstLine="480" w:firstLineChars="200"/>
        <w:rPr>
          <w:kern w:val="0"/>
          <w:sz w:val="24"/>
          <w:highlight w:val="none"/>
        </w:rPr>
      </w:pPr>
      <w:r>
        <w:rPr>
          <w:kern w:val="0"/>
          <w:sz w:val="24"/>
          <w:highlight w:val="none"/>
        </w:rPr>
        <w:t>自本公告发布之日起3个工作日。</w:t>
      </w:r>
    </w:p>
    <w:p w14:paraId="061B4FA8">
      <w:pPr>
        <w:spacing w:line="360" w:lineRule="auto"/>
        <w:ind w:firstLine="480" w:firstLineChars="200"/>
        <w:rPr>
          <w:kern w:val="0"/>
          <w:sz w:val="24"/>
          <w:highlight w:val="none"/>
        </w:rPr>
      </w:pPr>
    </w:p>
    <w:p w14:paraId="3788EE07">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4543C640">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w:t>
      </w:r>
      <w:r>
        <w:rPr>
          <w:rFonts w:hint="eastAsia" w:ascii="宋体" w:hAnsi="宋体" w:cs="宋体"/>
          <w:sz w:val="24"/>
          <w:highlight w:val="none"/>
          <w:u w:val="single"/>
        </w:rPr>
        <w:t>促进中小企业、监狱企业、残疾人福利性单位发展</w:t>
      </w:r>
      <w:r>
        <w:rPr>
          <w:rFonts w:hint="eastAsia" w:ascii="宋体" w:hAnsi="宋体" w:cs="宋体"/>
          <w:sz w:val="24"/>
          <w:highlight w:val="none"/>
        </w:rPr>
        <w:t>。</w:t>
      </w:r>
    </w:p>
    <w:p w14:paraId="02C45930">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2.本项目的采购公告仅在中国招标投标公共服务平台（http://bulletin.cebpubservice.com/）上发布。</w:t>
      </w:r>
    </w:p>
    <w:p w14:paraId="506EFD3B">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3.本项目评审方法和标准：综合评分法，总分100分。</w:t>
      </w:r>
    </w:p>
    <w:p w14:paraId="1A495EC6">
      <w:pPr>
        <w:spacing w:line="360" w:lineRule="auto"/>
        <w:ind w:firstLine="480" w:firstLineChars="200"/>
        <w:rPr>
          <w:rFonts w:ascii="宋体" w:hAnsi="宋体"/>
          <w:sz w:val="24"/>
          <w:highlight w:val="none"/>
        </w:rPr>
      </w:pPr>
      <w:r>
        <w:rPr>
          <w:rFonts w:hint="eastAsia" w:ascii="宋体" w:hAnsi="宋体" w:cs="宋体"/>
          <w:sz w:val="24"/>
          <w:highlight w:val="none"/>
        </w:rPr>
        <w:t>4.响应文件</w:t>
      </w:r>
      <w:r>
        <w:rPr>
          <w:rFonts w:hint="eastAsia" w:ascii="宋体" w:hAnsi="宋体"/>
          <w:sz w:val="24"/>
          <w:highlight w:val="none"/>
        </w:rPr>
        <w:t>请于提交当日（提交响应文件截止时间之前）递交至提交地点，逾期递交的文件恕不接受。</w:t>
      </w:r>
    </w:p>
    <w:p w14:paraId="6E19F811">
      <w:pPr>
        <w:spacing w:line="360" w:lineRule="auto"/>
        <w:ind w:firstLine="480" w:firstLineChars="200"/>
        <w:rPr>
          <w:rFonts w:ascii="宋体" w:hAnsi="宋体"/>
          <w:sz w:val="24"/>
          <w:highlight w:val="none"/>
        </w:rPr>
      </w:pPr>
      <w:r>
        <w:rPr>
          <w:rFonts w:hint="eastAsia" w:ascii="宋体" w:hAnsi="宋体"/>
          <w:sz w:val="24"/>
          <w:highlight w:val="none"/>
        </w:rPr>
        <w:t>5.届时请供应商派委托代理人参加磋商活动，且需携带本人身份证。</w:t>
      </w:r>
    </w:p>
    <w:p w14:paraId="58FF85EC">
      <w:pPr>
        <w:spacing w:line="360" w:lineRule="auto"/>
        <w:ind w:firstLine="480" w:firstLineChars="200"/>
        <w:rPr>
          <w:rFonts w:ascii="宋体" w:hAnsi="宋体"/>
          <w:sz w:val="24"/>
          <w:highlight w:val="none"/>
        </w:rPr>
      </w:pPr>
      <w:r>
        <w:rPr>
          <w:rFonts w:hint="eastAsia" w:ascii="宋体" w:hAnsi="宋体"/>
          <w:sz w:val="24"/>
          <w:highlight w:val="none"/>
        </w:rPr>
        <w:t>6.如本公告内容和磋商文件内容不一致，以磋商文件为准。</w:t>
      </w:r>
    </w:p>
    <w:p w14:paraId="7DD62FC6">
      <w:pPr>
        <w:spacing w:line="360" w:lineRule="auto"/>
        <w:ind w:firstLine="480" w:firstLineChars="200"/>
        <w:rPr>
          <w:rFonts w:ascii="宋体" w:hAnsi="宋体"/>
          <w:sz w:val="24"/>
          <w:highlight w:val="none"/>
        </w:rPr>
      </w:pPr>
      <w:r>
        <w:rPr>
          <w:rFonts w:hint="eastAsia" w:ascii="宋体" w:hAnsi="宋体"/>
          <w:sz w:val="24"/>
          <w:highlight w:val="none"/>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072D8A7">
      <w:pPr>
        <w:spacing w:line="360" w:lineRule="auto"/>
        <w:ind w:firstLine="480" w:firstLineChars="200"/>
        <w:rPr>
          <w:rFonts w:ascii="宋体" w:hAnsi="宋体"/>
          <w:sz w:val="24"/>
          <w:highlight w:val="none"/>
        </w:rPr>
      </w:pPr>
      <w:r>
        <w:rPr>
          <w:rFonts w:hint="eastAsia" w:ascii="宋体" w:hAnsi="宋体"/>
          <w:sz w:val="24"/>
          <w:highlight w:val="none"/>
        </w:rPr>
        <w:t>8</w:t>
      </w:r>
      <w:r>
        <w:rPr>
          <w:rFonts w:ascii="宋体" w:hAnsi="宋体"/>
          <w:sz w:val="24"/>
          <w:highlight w:val="none"/>
        </w:rPr>
        <w:t>.</w:t>
      </w:r>
      <w:r>
        <w:rPr>
          <w:rFonts w:hint="eastAsia"/>
          <w:highlight w:val="none"/>
        </w:rPr>
        <w:t xml:space="preserve"> </w:t>
      </w:r>
      <w:r>
        <w:rPr>
          <w:rFonts w:hint="eastAsia" w:ascii="宋体" w:hAnsi="宋体"/>
          <w:sz w:val="24"/>
          <w:highlight w:val="none"/>
        </w:rPr>
        <w:t>收款单位：北京国际工程咨询有限公司</w:t>
      </w:r>
    </w:p>
    <w:p w14:paraId="38D1E7BF">
      <w:pPr>
        <w:spacing w:line="360" w:lineRule="auto"/>
        <w:ind w:firstLine="638" w:firstLineChars="266"/>
        <w:rPr>
          <w:rFonts w:ascii="宋体" w:hAnsi="宋体"/>
          <w:sz w:val="24"/>
          <w:highlight w:val="none"/>
        </w:rPr>
      </w:pPr>
      <w:r>
        <w:rPr>
          <w:rFonts w:hint="eastAsia" w:ascii="宋体" w:hAnsi="宋体"/>
          <w:sz w:val="24"/>
          <w:highlight w:val="none"/>
        </w:rPr>
        <w:t xml:space="preserve">  开户行：交通银行北京右安门支行； </w:t>
      </w:r>
    </w:p>
    <w:p w14:paraId="6BB9293E">
      <w:pPr>
        <w:spacing w:line="360" w:lineRule="auto"/>
        <w:ind w:firstLine="960" w:firstLineChars="400"/>
        <w:rPr>
          <w:sz w:val="24"/>
          <w:highlight w:val="none"/>
          <w:lang w:bidi="ar"/>
        </w:rPr>
      </w:pPr>
      <w:r>
        <w:rPr>
          <w:rFonts w:hint="eastAsia" w:ascii="宋体" w:hAnsi="宋体"/>
          <w:sz w:val="24"/>
          <w:highlight w:val="none"/>
        </w:rPr>
        <w:t>账号：81100602610130021000001</w:t>
      </w:r>
    </w:p>
    <w:p w14:paraId="4CAFF873">
      <w:pPr>
        <w:spacing w:line="360" w:lineRule="auto"/>
        <w:ind w:firstLine="480" w:firstLineChars="200"/>
        <w:rPr>
          <w:sz w:val="24"/>
          <w:highlight w:val="none"/>
        </w:rPr>
      </w:pPr>
    </w:p>
    <w:p w14:paraId="30D7CAB8">
      <w:pPr>
        <w:pStyle w:val="3"/>
        <w:spacing w:before="0" w:line="360" w:lineRule="auto"/>
        <w:jc w:val="left"/>
        <w:rPr>
          <w:rFonts w:ascii="Times New Roman" w:hAnsi="Times New Roman" w:eastAsia="宋体"/>
          <w:sz w:val="24"/>
          <w:szCs w:val="24"/>
          <w:highlight w:val="none"/>
        </w:rPr>
      </w:pPr>
      <w:bookmarkStart w:id="26" w:name="_Toc35393627"/>
      <w:bookmarkStart w:id="27" w:name="_Toc35393796"/>
      <w:bookmarkStart w:id="28" w:name="_Toc28359085"/>
      <w:bookmarkStart w:id="29" w:name="_Toc28359008"/>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6"/>
      <w:bookmarkEnd w:id="27"/>
      <w:bookmarkEnd w:id="28"/>
      <w:bookmarkEnd w:id="29"/>
    </w:p>
    <w:p w14:paraId="18FD406F">
      <w:pPr>
        <w:widowControl/>
        <w:spacing w:line="360" w:lineRule="auto"/>
        <w:jc w:val="left"/>
        <w:rPr>
          <w:b/>
          <w:sz w:val="24"/>
          <w:highlight w:val="none"/>
        </w:rPr>
      </w:pPr>
      <w:r>
        <w:rPr>
          <w:sz w:val="24"/>
          <w:highlight w:val="none"/>
        </w:rPr>
        <w:t>　　　</w:t>
      </w:r>
      <w:r>
        <w:rPr>
          <w:b/>
          <w:sz w:val="24"/>
          <w:highlight w:val="none"/>
        </w:rPr>
        <w:t>1.采购人信息</w:t>
      </w:r>
    </w:p>
    <w:p w14:paraId="28D88D0A">
      <w:pPr>
        <w:spacing w:line="360" w:lineRule="auto"/>
        <w:ind w:left="1079" w:leftChars="371" w:hanging="300" w:hangingChars="125"/>
        <w:jc w:val="left"/>
        <w:rPr>
          <w:sz w:val="24"/>
          <w:highlight w:val="none"/>
        </w:rPr>
      </w:pPr>
      <w:bookmarkStart w:id="30" w:name="_Toc28359009"/>
      <w:bookmarkStart w:id="31" w:name="_Toc28359086"/>
      <w:r>
        <w:rPr>
          <w:sz w:val="24"/>
          <w:highlight w:val="none"/>
        </w:rPr>
        <w:t>名    称：</w:t>
      </w:r>
      <w:r>
        <w:rPr>
          <w:rFonts w:hint="eastAsia"/>
          <w:sz w:val="24"/>
          <w:highlight w:val="none"/>
          <w:u w:val="single"/>
        </w:rPr>
        <w:t>北京市西城区商务局</w:t>
      </w:r>
    </w:p>
    <w:p w14:paraId="022E33FF">
      <w:pPr>
        <w:spacing w:line="360" w:lineRule="auto"/>
        <w:ind w:left="1079" w:leftChars="371" w:hanging="300" w:hangingChars="125"/>
        <w:jc w:val="left"/>
        <w:rPr>
          <w:rFonts w:ascii="宋体" w:hAnsi="宋体"/>
          <w:sz w:val="24"/>
          <w:highlight w:val="none"/>
          <w:u w:val="single"/>
        </w:rPr>
      </w:pPr>
      <w:r>
        <w:rPr>
          <w:sz w:val="24"/>
          <w:highlight w:val="none"/>
        </w:rPr>
        <w:t>地    址：</w:t>
      </w:r>
      <w:r>
        <w:rPr>
          <w:rFonts w:hint="eastAsia"/>
          <w:sz w:val="24"/>
          <w:highlight w:val="none"/>
          <w:u w:val="single"/>
        </w:rPr>
        <w:t>北京市西城区北滨河路9号</w:t>
      </w:r>
    </w:p>
    <w:p w14:paraId="35BBFEEF">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杜老师，010-83509353</w:t>
      </w:r>
    </w:p>
    <w:p w14:paraId="6218A7B3">
      <w:pPr>
        <w:spacing w:line="360" w:lineRule="auto"/>
        <w:ind w:left="1078" w:leftChars="371" w:hanging="299" w:hangingChars="124"/>
        <w:jc w:val="left"/>
        <w:rPr>
          <w:b/>
          <w:sz w:val="24"/>
          <w:highlight w:val="none"/>
        </w:rPr>
      </w:pPr>
      <w:r>
        <w:rPr>
          <w:b/>
          <w:sz w:val="24"/>
          <w:highlight w:val="none"/>
        </w:rPr>
        <w:t>2.采购代理机构信息</w:t>
      </w:r>
      <w:bookmarkEnd w:id="30"/>
      <w:bookmarkEnd w:id="31"/>
    </w:p>
    <w:p w14:paraId="67ED40D5">
      <w:pPr>
        <w:spacing w:line="360" w:lineRule="auto"/>
        <w:ind w:left="1076" w:leftChars="371" w:hanging="297" w:hangingChars="124"/>
        <w:jc w:val="left"/>
        <w:rPr>
          <w:rFonts w:ascii="宋体" w:hAnsi="宋体"/>
          <w:sz w:val="24"/>
          <w:highlight w:val="none"/>
        </w:rPr>
      </w:pPr>
      <w:bookmarkStart w:id="32" w:name="_Toc28359010"/>
      <w:bookmarkStart w:id="33" w:name="_Toc28359087"/>
      <w:r>
        <w:rPr>
          <w:rFonts w:ascii="宋体" w:hAnsi="宋体"/>
          <w:sz w:val="24"/>
          <w:highlight w:val="none"/>
        </w:rPr>
        <w:t>名    称：</w:t>
      </w:r>
      <w:r>
        <w:rPr>
          <w:rFonts w:hint="eastAsia" w:ascii="宋体" w:hAnsi="宋体"/>
          <w:sz w:val="24"/>
          <w:highlight w:val="none"/>
          <w:u w:val="single"/>
        </w:rPr>
        <w:t>北京国际工程咨询有限公司</w:t>
      </w:r>
    </w:p>
    <w:p w14:paraId="40AC5F0D">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u w:val="single"/>
          <w:lang w:bidi="ar"/>
        </w:rPr>
        <w:t>北京市西城区广安门外大街甲275号</w:t>
      </w:r>
    </w:p>
    <w:p w14:paraId="62D4497A">
      <w:pPr>
        <w:spacing w:line="360" w:lineRule="auto"/>
        <w:ind w:left="1076" w:leftChars="371" w:hanging="297" w:hangingChars="124"/>
        <w:rPr>
          <w:rFonts w:ascii="宋体" w:hAnsi="宋体"/>
          <w:sz w:val="24"/>
          <w:highlight w:val="none"/>
        </w:rPr>
      </w:pPr>
      <w:r>
        <w:rPr>
          <w:rFonts w:ascii="宋体" w:hAnsi="宋体"/>
          <w:sz w:val="24"/>
          <w:highlight w:val="none"/>
        </w:rPr>
        <w:t>联系方式：</w:t>
      </w:r>
      <w:r>
        <w:rPr>
          <w:rFonts w:hint="eastAsia"/>
          <w:sz w:val="24"/>
          <w:highlight w:val="none"/>
          <w:u w:val="single"/>
        </w:rPr>
        <w:t>鲍杜佳、崔云龙，010-</w:t>
      </w:r>
      <w:r>
        <w:rPr>
          <w:sz w:val="24"/>
          <w:highlight w:val="none"/>
          <w:u w:val="single"/>
        </w:rPr>
        <w:t>63256361</w:t>
      </w:r>
      <w:r>
        <w:rPr>
          <w:rFonts w:hint="eastAsia"/>
          <w:sz w:val="24"/>
          <w:highlight w:val="none"/>
          <w:u w:val="single"/>
        </w:rPr>
        <w:t>转</w:t>
      </w:r>
      <w:r>
        <w:rPr>
          <w:sz w:val="24"/>
          <w:highlight w:val="none"/>
          <w:u w:val="single"/>
        </w:rPr>
        <w:t>6178</w:t>
      </w:r>
    </w:p>
    <w:p w14:paraId="7C7A2CAF">
      <w:pPr>
        <w:spacing w:line="360" w:lineRule="auto"/>
        <w:ind w:left="1078" w:leftChars="371" w:hanging="299" w:hangingChars="124"/>
        <w:rPr>
          <w:b/>
          <w:sz w:val="24"/>
          <w:highlight w:val="none"/>
          <w:u w:val="single"/>
        </w:rPr>
      </w:pPr>
      <w:r>
        <w:rPr>
          <w:b/>
          <w:sz w:val="24"/>
          <w:highlight w:val="none"/>
        </w:rPr>
        <w:t>3.项目联系方式</w:t>
      </w:r>
      <w:bookmarkEnd w:id="32"/>
      <w:bookmarkEnd w:id="33"/>
    </w:p>
    <w:p w14:paraId="7865DA53">
      <w:pPr>
        <w:pStyle w:val="23"/>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r>
        <w:rPr>
          <w:sz w:val="24"/>
          <w:highlight w:val="none"/>
          <w:u w:val="single"/>
        </w:rPr>
        <w:t>鲍杜佳、崔云龙</w:t>
      </w:r>
    </w:p>
    <w:p w14:paraId="57165229">
      <w:pPr>
        <w:pStyle w:val="23"/>
        <w:spacing w:line="360" w:lineRule="auto"/>
        <w:ind w:left="1076" w:leftChars="371" w:hanging="297" w:hangingChars="124"/>
        <w:rPr>
          <w:rFonts w:hint="default" w:ascii="Times New Roman" w:hAnsi="Times New Roman"/>
          <w:sz w:val="24"/>
          <w:szCs w:val="24"/>
          <w:highlight w:val="none"/>
        </w:rPr>
      </w:pPr>
      <w:r>
        <w:rPr>
          <w:rFonts w:hint="default" w:hAnsi="宋体"/>
          <w:sz w:val="24"/>
          <w:highlight w:val="none"/>
        </w:rPr>
        <w:t>电      话：</w:t>
      </w:r>
      <w:r>
        <w:rPr>
          <w:rFonts w:hAnsi="宋体"/>
          <w:sz w:val="24"/>
          <w:highlight w:val="none"/>
          <w:u w:val="single"/>
        </w:rPr>
        <w:t>010-63256361转6178</w:t>
      </w:r>
      <w:r>
        <w:rPr>
          <w:rFonts w:hint="default" w:ascii="Times New Roman" w:hAnsi="Times New Roman"/>
          <w:sz w:val="24"/>
          <w:szCs w:val="24"/>
          <w:highlight w:val="none"/>
        </w:rPr>
        <w:t xml:space="preserve"> </w:t>
      </w:r>
    </w:p>
    <w:p w14:paraId="24A06B61">
      <w:pPr>
        <w:spacing w:line="360" w:lineRule="auto"/>
        <w:ind w:firstLine="5880" w:firstLineChars="2450"/>
        <w:jc w:val="right"/>
        <w:rPr>
          <w:sz w:val="24"/>
          <w:highlight w:val="none"/>
        </w:rPr>
      </w:pPr>
    </w:p>
    <w:p w14:paraId="766AF3F5">
      <w:pPr>
        <w:spacing w:line="360" w:lineRule="auto"/>
        <w:jc w:val="center"/>
        <w:outlineLvl w:val="0"/>
        <w:rPr>
          <w:b/>
          <w:sz w:val="32"/>
          <w:szCs w:val="32"/>
          <w:highlight w:val="none"/>
        </w:rPr>
      </w:pPr>
      <w:r>
        <w:rPr>
          <w:sz w:val="24"/>
          <w:highlight w:val="none"/>
        </w:rPr>
        <w:br w:type="page"/>
      </w:r>
      <w:bookmarkStart w:id="34" w:name="_Toc353825548"/>
      <w:bookmarkStart w:id="35" w:name="_Toc512937850"/>
      <w:bookmarkStart w:id="36" w:name="_Toc265228423"/>
      <w:bookmarkStart w:id="37" w:name="_Toc353873938"/>
      <w:bookmarkStart w:id="38" w:name="_Toc150774783"/>
      <w:bookmarkStart w:id="39" w:name="_Toc195842950"/>
      <w:bookmarkStart w:id="40" w:name="_Toc127161488"/>
      <w:bookmarkStart w:id="41" w:name="_Toc264969275"/>
      <w:bookmarkStart w:id="42" w:name="_Toc226965856"/>
      <w:bookmarkStart w:id="43" w:name="_Toc19887"/>
      <w:bookmarkStart w:id="44" w:name="_Toc305158854"/>
      <w:bookmarkStart w:id="45" w:name="_Toc305158928"/>
      <w:bookmarkStart w:id="46" w:name="_Toc127151777"/>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4BA642E">
      <w:pPr>
        <w:pStyle w:val="3"/>
        <w:tabs>
          <w:tab w:val="center" w:pos="4592"/>
          <w:tab w:val="left" w:pos="7860"/>
        </w:tabs>
        <w:spacing w:before="0" w:line="360" w:lineRule="auto"/>
        <w:rPr>
          <w:rFonts w:ascii="Times New Roman" w:hAnsi="Times New Roman" w:eastAsia="宋体"/>
          <w:b w:val="0"/>
          <w:sz w:val="28"/>
          <w:highlight w:val="none"/>
        </w:rPr>
      </w:pPr>
      <w:bookmarkStart w:id="47" w:name="_Toc151193833"/>
      <w:bookmarkStart w:id="48" w:name="_Toc150480757"/>
      <w:bookmarkStart w:id="49" w:name="_Toc151190146"/>
      <w:bookmarkStart w:id="50" w:name="_Toc150509270"/>
      <w:bookmarkStart w:id="51" w:name="_Toc164608633"/>
      <w:bookmarkStart w:id="52" w:name="_Toc520356144"/>
      <w:bookmarkStart w:id="53" w:name="_Toc127161433"/>
      <w:bookmarkStart w:id="54" w:name="_Toc164229214"/>
      <w:bookmarkStart w:id="55" w:name="_Toc151193761"/>
      <w:bookmarkStart w:id="56" w:name="_Toc164229360"/>
      <w:bookmarkStart w:id="57" w:name="_Toc226337215"/>
      <w:bookmarkStart w:id="58" w:name="_Toc142311021"/>
      <w:bookmarkStart w:id="59" w:name="_Toc127151519"/>
      <w:bookmarkStart w:id="60" w:name="_Toc195842884"/>
      <w:bookmarkStart w:id="61" w:name="_Toc149720812"/>
      <w:bookmarkStart w:id="62" w:name="_Toc127151720"/>
      <w:bookmarkStart w:id="63" w:name="_Toc150774724"/>
      <w:bookmarkStart w:id="64" w:name="_Toc151193617"/>
      <w:bookmarkStart w:id="65" w:name="_Toc226965792"/>
      <w:bookmarkStart w:id="66" w:name="_Toc151193907"/>
      <w:bookmarkStart w:id="67" w:name="_Toc164351613"/>
      <w:bookmarkStart w:id="68" w:name="_Toc226309763"/>
      <w:bookmarkStart w:id="69" w:name="_Toc164608788"/>
      <w:bookmarkStart w:id="70" w:name="_Toc150774619"/>
      <w:bookmarkStart w:id="71" w:name="_Toc151193689"/>
      <w:bookmarkStart w:id="72" w:name="_Toc226965709"/>
      <w:r>
        <w:rPr>
          <w:rFonts w:ascii="Times New Roman" w:hAnsi="Times New Roman" w:eastAsia="宋体"/>
          <w:sz w:val="28"/>
          <w:highlight w:val="none"/>
        </w:rPr>
        <w:t>供应商须知资料表</w:t>
      </w:r>
    </w:p>
    <w:p w14:paraId="03B58D2A">
      <w:pPr>
        <w:jc w:val="center"/>
        <w:rPr>
          <w:b/>
          <w:sz w:val="28"/>
          <w:szCs w:val="28"/>
          <w:highlight w:val="none"/>
        </w:rPr>
      </w:pPr>
    </w:p>
    <w:p w14:paraId="6DC752D2">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0B9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2E91E42">
            <w:pPr>
              <w:jc w:val="center"/>
              <w:rPr>
                <w:b/>
                <w:bCs/>
                <w:sz w:val="24"/>
                <w:highlight w:val="none"/>
              </w:rPr>
            </w:pPr>
            <w:r>
              <w:rPr>
                <w:b/>
                <w:sz w:val="24"/>
                <w:highlight w:val="none"/>
              </w:rPr>
              <w:t>条款号</w:t>
            </w:r>
          </w:p>
        </w:tc>
        <w:tc>
          <w:tcPr>
            <w:tcW w:w="1701" w:type="dxa"/>
            <w:vAlign w:val="center"/>
          </w:tcPr>
          <w:p w14:paraId="209C2CAF">
            <w:pPr>
              <w:jc w:val="center"/>
              <w:rPr>
                <w:b/>
                <w:bCs/>
                <w:sz w:val="24"/>
                <w:highlight w:val="none"/>
              </w:rPr>
            </w:pPr>
            <w:r>
              <w:rPr>
                <w:b/>
                <w:bCs/>
                <w:sz w:val="24"/>
                <w:highlight w:val="none"/>
              </w:rPr>
              <w:t>条目</w:t>
            </w:r>
          </w:p>
        </w:tc>
        <w:tc>
          <w:tcPr>
            <w:tcW w:w="6767" w:type="dxa"/>
            <w:vAlign w:val="center"/>
          </w:tcPr>
          <w:p w14:paraId="2F854992">
            <w:pPr>
              <w:jc w:val="center"/>
              <w:rPr>
                <w:b/>
                <w:bCs/>
                <w:sz w:val="24"/>
                <w:highlight w:val="none"/>
              </w:rPr>
            </w:pPr>
            <w:r>
              <w:rPr>
                <w:b/>
                <w:bCs/>
                <w:sz w:val="24"/>
                <w:highlight w:val="none"/>
              </w:rPr>
              <w:t>内容</w:t>
            </w:r>
          </w:p>
        </w:tc>
      </w:tr>
      <w:tr w14:paraId="317A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8F4B6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9A1C113">
            <w:pPr>
              <w:jc w:val="center"/>
              <w:rPr>
                <w:sz w:val="24"/>
                <w:highlight w:val="none"/>
              </w:rPr>
            </w:pPr>
            <w:r>
              <w:rPr>
                <w:sz w:val="24"/>
                <w:highlight w:val="none"/>
              </w:rPr>
              <w:t>项目属性</w:t>
            </w:r>
          </w:p>
        </w:tc>
        <w:tc>
          <w:tcPr>
            <w:tcW w:w="6767" w:type="dxa"/>
            <w:vAlign w:val="center"/>
          </w:tcPr>
          <w:p w14:paraId="68BCEF99">
            <w:pPr>
              <w:jc w:val="left"/>
              <w:rPr>
                <w:sz w:val="24"/>
                <w:highlight w:val="none"/>
              </w:rPr>
            </w:pPr>
            <w:r>
              <w:rPr>
                <w:sz w:val="24"/>
                <w:highlight w:val="none"/>
              </w:rPr>
              <w:t>项目属性：</w:t>
            </w:r>
          </w:p>
          <w:p w14:paraId="189C99A9">
            <w:pPr>
              <w:jc w:val="left"/>
              <w:rPr>
                <w:sz w:val="24"/>
                <w:highlight w:val="none"/>
              </w:rPr>
            </w:pPr>
            <w:r>
              <w:rPr>
                <w:rFonts w:hint="eastAsia"/>
                <w:sz w:val="24"/>
                <w:highlight w:val="none"/>
              </w:rPr>
              <w:t>■</w:t>
            </w:r>
            <w:r>
              <w:rPr>
                <w:sz w:val="24"/>
                <w:highlight w:val="none"/>
              </w:rPr>
              <w:t>服务</w:t>
            </w:r>
          </w:p>
          <w:p w14:paraId="52648CD7">
            <w:pPr>
              <w:jc w:val="left"/>
              <w:rPr>
                <w:sz w:val="24"/>
                <w:highlight w:val="none"/>
              </w:rPr>
            </w:pPr>
            <w:r>
              <w:rPr>
                <w:highlight w:val="none"/>
              </w:rPr>
              <w:t>□</w:t>
            </w:r>
            <w:r>
              <w:rPr>
                <w:sz w:val="24"/>
                <w:highlight w:val="none"/>
              </w:rPr>
              <w:t>货物</w:t>
            </w:r>
          </w:p>
          <w:p w14:paraId="74EEFE43">
            <w:pPr>
              <w:jc w:val="left"/>
              <w:rPr>
                <w:sz w:val="24"/>
                <w:highlight w:val="none"/>
                <w:u w:val="single"/>
              </w:rPr>
            </w:pPr>
            <w:r>
              <w:rPr>
                <w:sz w:val="24"/>
                <w:highlight w:val="none"/>
              </w:rPr>
              <w:t>□</w:t>
            </w:r>
            <w:r>
              <w:rPr>
                <w:rFonts w:hint="eastAsia"/>
                <w:sz w:val="24"/>
                <w:highlight w:val="none"/>
              </w:rPr>
              <w:t>工程</w:t>
            </w:r>
          </w:p>
        </w:tc>
      </w:tr>
      <w:tr w14:paraId="6A18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A351B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30A9BBB">
            <w:pPr>
              <w:jc w:val="center"/>
              <w:rPr>
                <w:sz w:val="24"/>
                <w:highlight w:val="none"/>
              </w:rPr>
            </w:pPr>
            <w:r>
              <w:rPr>
                <w:sz w:val="24"/>
                <w:highlight w:val="none"/>
              </w:rPr>
              <w:t>科研仪器设备</w:t>
            </w:r>
          </w:p>
        </w:tc>
        <w:tc>
          <w:tcPr>
            <w:tcW w:w="6767" w:type="dxa"/>
            <w:vAlign w:val="center"/>
          </w:tcPr>
          <w:p w14:paraId="61E3622A">
            <w:pPr>
              <w:jc w:val="left"/>
              <w:rPr>
                <w:sz w:val="24"/>
                <w:highlight w:val="none"/>
              </w:rPr>
            </w:pPr>
            <w:r>
              <w:rPr>
                <w:sz w:val="24"/>
                <w:highlight w:val="none"/>
              </w:rPr>
              <w:t>是否属于科研仪器设备采购项目：</w:t>
            </w:r>
          </w:p>
          <w:p w14:paraId="5F1B60B4">
            <w:pPr>
              <w:jc w:val="left"/>
              <w:rPr>
                <w:sz w:val="24"/>
                <w:highlight w:val="none"/>
              </w:rPr>
            </w:pPr>
            <w:r>
              <w:rPr>
                <w:highlight w:val="none"/>
              </w:rPr>
              <w:t>□</w:t>
            </w:r>
            <w:r>
              <w:rPr>
                <w:sz w:val="24"/>
                <w:highlight w:val="none"/>
              </w:rPr>
              <w:t>是</w:t>
            </w:r>
          </w:p>
          <w:p w14:paraId="628E9912">
            <w:pPr>
              <w:jc w:val="left"/>
              <w:rPr>
                <w:sz w:val="24"/>
                <w:highlight w:val="none"/>
              </w:rPr>
            </w:pPr>
            <w:r>
              <w:rPr>
                <w:rFonts w:hint="eastAsia"/>
                <w:sz w:val="24"/>
                <w:highlight w:val="none"/>
              </w:rPr>
              <w:t>■</w:t>
            </w:r>
            <w:r>
              <w:rPr>
                <w:sz w:val="24"/>
                <w:highlight w:val="none"/>
              </w:rPr>
              <w:t>否</w:t>
            </w:r>
          </w:p>
        </w:tc>
      </w:tr>
      <w:tr w14:paraId="3A99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D430D8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3D3A8468">
            <w:pPr>
              <w:jc w:val="center"/>
              <w:rPr>
                <w:sz w:val="24"/>
                <w:highlight w:val="none"/>
              </w:rPr>
            </w:pPr>
            <w:r>
              <w:rPr>
                <w:sz w:val="24"/>
                <w:highlight w:val="none"/>
              </w:rPr>
              <w:t>现场考察</w:t>
            </w:r>
          </w:p>
        </w:tc>
        <w:tc>
          <w:tcPr>
            <w:tcW w:w="6767" w:type="dxa"/>
            <w:vAlign w:val="center"/>
          </w:tcPr>
          <w:p w14:paraId="73C01F07">
            <w:pPr>
              <w:jc w:val="left"/>
              <w:rPr>
                <w:sz w:val="24"/>
                <w:highlight w:val="none"/>
              </w:rPr>
            </w:pPr>
            <w:r>
              <w:rPr>
                <w:rFonts w:hint="eastAsia"/>
                <w:sz w:val="24"/>
                <w:highlight w:val="none"/>
              </w:rPr>
              <w:t>■</w:t>
            </w:r>
            <w:r>
              <w:rPr>
                <w:sz w:val="24"/>
                <w:highlight w:val="none"/>
              </w:rPr>
              <w:t>不组织</w:t>
            </w:r>
          </w:p>
          <w:p w14:paraId="501F461B">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1419F484">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43B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FB84CEA">
            <w:pPr>
              <w:pStyle w:val="23"/>
              <w:adjustRightInd w:val="0"/>
              <w:snapToGrid w:val="0"/>
              <w:jc w:val="center"/>
              <w:rPr>
                <w:rFonts w:hint="default" w:ascii="Times New Roman" w:hAnsi="Times New Roman"/>
                <w:sz w:val="24"/>
                <w:szCs w:val="24"/>
                <w:highlight w:val="none"/>
              </w:rPr>
            </w:pPr>
          </w:p>
        </w:tc>
        <w:tc>
          <w:tcPr>
            <w:tcW w:w="1701" w:type="dxa"/>
            <w:vAlign w:val="center"/>
          </w:tcPr>
          <w:p w14:paraId="5F829E01">
            <w:pPr>
              <w:jc w:val="center"/>
              <w:rPr>
                <w:sz w:val="24"/>
                <w:highlight w:val="none"/>
              </w:rPr>
            </w:pPr>
            <w:r>
              <w:rPr>
                <w:sz w:val="24"/>
                <w:highlight w:val="none"/>
              </w:rPr>
              <w:t>磋商前答疑会</w:t>
            </w:r>
          </w:p>
        </w:tc>
        <w:tc>
          <w:tcPr>
            <w:tcW w:w="6767" w:type="dxa"/>
            <w:vAlign w:val="center"/>
          </w:tcPr>
          <w:p w14:paraId="236CD7BD">
            <w:pPr>
              <w:jc w:val="left"/>
              <w:rPr>
                <w:sz w:val="24"/>
                <w:highlight w:val="none"/>
              </w:rPr>
            </w:pPr>
            <w:r>
              <w:rPr>
                <w:rFonts w:hint="eastAsia"/>
                <w:sz w:val="24"/>
                <w:highlight w:val="none"/>
              </w:rPr>
              <w:t>■</w:t>
            </w:r>
            <w:r>
              <w:rPr>
                <w:sz w:val="24"/>
                <w:highlight w:val="none"/>
              </w:rPr>
              <w:t>不召开</w:t>
            </w:r>
          </w:p>
          <w:p w14:paraId="4C2FD0E7">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920C186">
            <w:pPr>
              <w:jc w:val="left"/>
              <w:rPr>
                <w:sz w:val="24"/>
                <w:highlight w:val="none"/>
              </w:rPr>
            </w:pPr>
            <w:r>
              <w:rPr>
                <w:sz w:val="24"/>
                <w:highlight w:val="none"/>
              </w:rPr>
              <w:t>召开地点：___________</w:t>
            </w:r>
            <w:r>
              <w:rPr>
                <w:rFonts w:hint="eastAsia"/>
                <w:sz w:val="24"/>
                <w:highlight w:val="none"/>
              </w:rPr>
              <w:t>。</w:t>
            </w:r>
          </w:p>
        </w:tc>
      </w:tr>
      <w:tr w14:paraId="05A8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88" w:type="dxa"/>
            <w:vAlign w:val="center"/>
          </w:tcPr>
          <w:p w14:paraId="330B3C1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7630F1E7">
            <w:pPr>
              <w:jc w:val="center"/>
              <w:rPr>
                <w:sz w:val="24"/>
                <w:highlight w:val="none"/>
              </w:rPr>
            </w:pPr>
            <w:r>
              <w:rPr>
                <w:sz w:val="24"/>
                <w:highlight w:val="none"/>
              </w:rPr>
              <w:t>标的所属行业</w:t>
            </w:r>
          </w:p>
        </w:tc>
        <w:tc>
          <w:tcPr>
            <w:tcW w:w="6767" w:type="dxa"/>
            <w:vAlign w:val="center"/>
          </w:tcPr>
          <w:p w14:paraId="3DA17AFA">
            <w:pPr>
              <w:jc w:val="left"/>
              <w:rPr>
                <w:sz w:val="24"/>
                <w:highlight w:val="none"/>
              </w:rPr>
            </w:pPr>
            <w:r>
              <w:rPr>
                <w:sz w:val="24"/>
                <w:highlight w:val="none"/>
              </w:rPr>
              <w:t>本项目采购标的对应的中小企业划分标准所属行业：</w:t>
            </w:r>
          </w:p>
          <w:tbl>
            <w:tblPr>
              <w:tblStyle w:val="44"/>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51"/>
              <w:gridCol w:w="3344"/>
            </w:tblGrid>
            <w:tr w14:paraId="6F27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vAlign w:val="center"/>
                </w:tcPr>
                <w:p w14:paraId="67D535B6">
                  <w:pPr>
                    <w:jc w:val="center"/>
                    <w:rPr>
                      <w:bCs/>
                      <w:sz w:val="24"/>
                      <w:highlight w:val="none"/>
                    </w:rPr>
                  </w:pPr>
                  <w:r>
                    <w:rPr>
                      <w:rFonts w:hint="eastAsia"/>
                      <w:bCs/>
                      <w:sz w:val="24"/>
                      <w:highlight w:val="none"/>
                    </w:rPr>
                    <w:t>包号</w:t>
                  </w:r>
                </w:p>
              </w:tc>
              <w:tc>
                <w:tcPr>
                  <w:tcW w:w="1903" w:type="pct"/>
                  <w:tcBorders>
                    <w:top w:val="single" w:color="auto" w:sz="4" w:space="0"/>
                    <w:left w:val="single" w:color="auto" w:sz="4" w:space="0"/>
                    <w:bottom w:val="single" w:color="auto" w:sz="4" w:space="0"/>
                    <w:right w:val="single" w:color="auto" w:sz="4" w:space="0"/>
                  </w:tcBorders>
                  <w:vAlign w:val="center"/>
                </w:tcPr>
                <w:p w14:paraId="2CACDC52">
                  <w:pPr>
                    <w:jc w:val="center"/>
                    <w:rPr>
                      <w:bCs/>
                      <w:sz w:val="24"/>
                      <w:highlight w:val="none"/>
                    </w:rPr>
                  </w:pPr>
                  <w:r>
                    <w:rPr>
                      <w:bCs/>
                      <w:sz w:val="24"/>
                      <w:highlight w:val="none"/>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559F6FEC">
                  <w:pPr>
                    <w:jc w:val="center"/>
                    <w:rPr>
                      <w:sz w:val="24"/>
                      <w:highlight w:val="none"/>
                    </w:rPr>
                  </w:pPr>
                  <w:r>
                    <w:rPr>
                      <w:sz w:val="24"/>
                      <w:highlight w:val="none"/>
                    </w:rPr>
                    <w:t>中小企业划分标准所属行业</w:t>
                  </w:r>
                </w:p>
              </w:tc>
            </w:tr>
            <w:tr w14:paraId="7E44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1" w:type="pct"/>
                  <w:tcBorders>
                    <w:top w:val="single" w:color="auto" w:sz="4" w:space="0"/>
                    <w:left w:val="single" w:color="auto" w:sz="4" w:space="0"/>
                    <w:bottom w:val="single" w:color="auto" w:sz="4" w:space="0"/>
                    <w:right w:val="single" w:color="auto" w:sz="4" w:space="0"/>
                  </w:tcBorders>
                  <w:vAlign w:val="center"/>
                </w:tcPr>
                <w:p w14:paraId="6B686428">
                  <w:pPr>
                    <w:jc w:val="center"/>
                    <w:rPr>
                      <w:bCs/>
                      <w:sz w:val="24"/>
                      <w:highlight w:val="none"/>
                    </w:rPr>
                  </w:pPr>
                  <w:r>
                    <w:rPr>
                      <w:rFonts w:hint="eastAsia"/>
                      <w:bCs/>
                      <w:sz w:val="24"/>
                      <w:highlight w:val="none"/>
                    </w:rPr>
                    <w:t>01</w:t>
                  </w:r>
                </w:p>
              </w:tc>
              <w:tc>
                <w:tcPr>
                  <w:tcW w:w="1903" w:type="pct"/>
                  <w:tcBorders>
                    <w:top w:val="single" w:color="auto" w:sz="4" w:space="0"/>
                    <w:left w:val="single" w:color="auto" w:sz="4" w:space="0"/>
                    <w:bottom w:val="single" w:color="auto" w:sz="4" w:space="0"/>
                    <w:right w:val="single" w:color="auto" w:sz="4" w:space="0"/>
                  </w:tcBorders>
                  <w:vAlign w:val="center"/>
                </w:tcPr>
                <w:p w14:paraId="4D40735D">
                  <w:pPr>
                    <w:widowControl/>
                    <w:jc w:val="center"/>
                    <w:textAlignment w:val="center"/>
                    <w:rPr>
                      <w:bCs/>
                      <w:sz w:val="24"/>
                      <w:highlight w:val="none"/>
                    </w:rPr>
                  </w:pPr>
                  <w:r>
                    <w:rPr>
                      <w:rFonts w:hint="eastAsia"/>
                      <w:bCs/>
                      <w:sz w:val="24"/>
                      <w:highlight w:val="none"/>
                    </w:rPr>
                    <w:t>2025金融街环球起泡酒·风物嘉年华</w:t>
                  </w:r>
                </w:p>
              </w:tc>
              <w:tc>
                <w:tcPr>
                  <w:tcW w:w="2495" w:type="pct"/>
                  <w:tcBorders>
                    <w:top w:val="single" w:color="auto" w:sz="4" w:space="0"/>
                    <w:left w:val="single" w:color="auto" w:sz="4" w:space="0"/>
                    <w:bottom w:val="single" w:color="auto" w:sz="4" w:space="0"/>
                    <w:right w:val="single" w:color="auto" w:sz="4" w:space="0"/>
                  </w:tcBorders>
                  <w:vAlign w:val="center"/>
                </w:tcPr>
                <w:p w14:paraId="60176618">
                  <w:pPr>
                    <w:jc w:val="center"/>
                    <w:rPr>
                      <w:kern w:val="0"/>
                      <w:sz w:val="24"/>
                      <w:highlight w:val="none"/>
                    </w:rPr>
                  </w:pPr>
                  <w:r>
                    <w:rPr>
                      <w:rFonts w:hint="eastAsia" w:ascii="宋体" w:hAnsi="宋体"/>
                      <w:bCs/>
                      <w:sz w:val="24"/>
                      <w:highlight w:val="none"/>
                    </w:rPr>
                    <w:t>其他未列明行业</w:t>
                  </w:r>
                </w:p>
              </w:tc>
            </w:tr>
          </w:tbl>
          <w:p w14:paraId="0ADC56B1">
            <w:pPr>
              <w:jc w:val="left"/>
              <w:rPr>
                <w:sz w:val="24"/>
                <w:highlight w:val="none"/>
              </w:rPr>
            </w:pPr>
          </w:p>
        </w:tc>
      </w:tr>
      <w:tr w14:paraId="46FA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06639A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14:paraId="4D4D4A3E">
            <w:pPr>
              <w:jc w:val="center"/>
              <w:rPr>
                <w:sz w:val="24"/>
                <w:highlight w:val="none"/>
              </w:rPr>
            </w:pPr>
            <w:r>
              <w:rPr>
                <w:sz w:val="24"/>
                <w:highlight w:val="none"/>
              </w:rPr>
              <w:t>报价</w:t>
            </w:r>
          </w:p>
        </w:tc>
        <w:tc>
          <w:tcPr>
            <w:tcW w:w="6767" w:type="dxa"/>
            <w:vAlign w:val="center"/>
          </w:tcPr>
          <w:p w14:paraId="0041D758">
            <w:pPr>
              <w:jc w:val="left"/>
              <w:rPr>
                <w:sz w:val="24"/>
                <w:highlight w:val="none"/>
              </w:rPr>
            </w:pPr>
            <w:r>
              <w:rPr>
                <w:sz w:val="24"/>
                <w:highlight w:val="none"/>
              </w:rPr>
              <w:t>报价的特殊规定：</w:t>
            </w:r>
          </w:p>
          <w:p w14:paraId="47C6A1D0">
            <w:pPr>
              <w:jc w:val="left"/>
              <w:rPr>
                <w:sz w:val="24"/>
                <w:highlight w:val="none"/>
              </w:rPr>
            </w:pPr>
            <w:r>
              <w:rPr>
                <w:rFonts w:hint="eastAsia"/>
                <w:sz w:val="24"/>
                <w:highlight w:val="none"/>
              </w:rPr>
              <w:t>■</w:t>
            </w:r>
            <w:r>
              <w:rPr>
                <w:sz w:val="24"/>
                <w:highlight w:val="none"/>
              </w:rPr>
              <w:t>无</w:t>
            </w:r>
          </w:p>
          <w:p w14:paraId="438B736E">
            <w:pPr>
              <w:jc w:val="left"/>
              <w:rPr>
                <w:sz w:val="24"/>
                <w:highlight w:val="none"/>
              </w:rPr>
            </w:pPr>
            <w:r>
              <w:rPr>
                <w:highlight w:val="none"/>
              </w:rPr>
              <w:t>□</w:t>
            </w:r>
            <w:r>
              <w:rPr>
                <w:sz w:val="24"/>
                <w:highlight w:val="none"/>
              </w:rPr>
              <w:t>有，具体情形：___________。</w:t>
            </w:r>
          </w:p>
        </w:tc>
      </w:tr>
      <w:tr w14:paraId="4C75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98B2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14:paraId="435A087F">
            <w:pPr>
              <w:jc w:val="center"/>
              <w:rPr>
                <w:sz w:val="24"/>
                <w:highlight w:val="none"/>
              </w:rPr>
            </w:pPr>
            <w:r>
              <w:rPr>
                <w:sz w:val="24"/>
                <w:highlight w:val="none"/>
              </w:rPr>
              <w:t>磋商保证金</w:t>
            </w:r>
          </w:p>
        </w:tc>
        <w:tc>
          <w:tcPr>
            <w:tcW w:w="6767" w:type="dxa"/>
            <w:vAlign w:val="center"/>
          </w:tcPr>
          <w:p w14:paraId="478325CA">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w:t>
            </w:r>
            <w:r>
              <w:rPr>
                <w:rFonts w:hint="default" w:ascii="Times New Roman" w:hAnsi="Times New Roman"/>
                <w:sz w:val="24"/>
                <w:szCs w:val="24"/>
                <w:highlight w:val="none"/>
              </w:rPr>
              <w:t>保证金金额：</w:t>
            </w:r>
          </w:p>
          <w:p w14:paraId="079DD628">
            <w:pPr>
              <w:pStyle w:val="23"/>
              <w:adjustRightInd w:val="0"/>
              <w:snapToGrid w:val="0"/>
              <w:rPr>
                <w:rFonts w:hint="default" w:ascii="Times New Roman" w:hAnsi="Times New Roman"/>
                <w:sz w:val="24"/>
                <w:highlight w:val="none"/>
              </w:rPr>
            </w:pPr>
            <w:r>
              <w:rPr>
                <w:rFonts w:hint="default" w:ascii="Times New Roman" w:hAnsi="Times New Roman"/>
                <w:sz w:val="24"/>
                <w:szCs w:val="24"/>
                <w:highlight w:val="none"/>
              </w:rPr>
              <w:t>01包：</w:t>
            </w:r>
            <w:r>
              <w:rPr>
                <w:rFonts w:ascii="Times New Roman" w:hAnsi="Times New Roman"/>
                <w:sz w:val="24"/>
                <w:highlight w:val="none"/>
                <w:u w:val="single"/>
              </w:rPr>
              <w:t>14500.00元</w:t>
            </w:r>
            <w:r>
              <w:rPr>
                <w:rFonts w:ascii="Times New Roman" w:hAnsi="Times New Roman"/>
                <w:sz w:val="24"/>
                <w:highlight w:val="none"/>
              </w:rPr>
              <w:t>。</w:t>
            </w:r>
          </w:p>
          <w:p w14:paraId="4D55010A">
            <w:pPr>
              <w:jc w:val="left"/>
              <w:rPr>
                <w:sz w:val="24"/>
                <w:highlight w:val="none"/>
              </w:rPr>
            </w:pPr>
            <w:r>
              <w:rPr>
                <w:sz w:val="24"/>
                <w:highlight w:val="none"/>
              </w:rPr>
              <w:t>磋商保证金收受人信息：</w:t>
            </w:r>
          </w:p>
          <w:p w14:paraId="6AAE275F">
            <w:pPr>
              <w:jc w:val="left"/>
              <w:rPr>
                <w:rFonts w:ascii="宋体" w:hAnsi="宋体" w:cs="宋体"/>
                <w:sz w:val="24"/>
                <w:highlight w:val="none"/>
              </w:rPr>
            </w:pPr>
            <w:r>
              <w:rPr>
                <w:rFonts w:hint="eastAsia" w:ascii="宋体" w:hAnsi="宋体" w:cs="宋体"/>
                <w:sz w:val="24"/>
                <w:highlight w:val="none"/>
              </w:rPr>
              <w:t>收款单位：北京国际</w:t>
            </w:r>
            <w:r>
              <w:rPr>
                <w:rFonts w:hint="eastAsia" w:ascii="宋体" w:hAnsi="宋体" w:cs="宋体"/>
                <w:sz w:val="24"/>
                <w:highlight w:val="none"/>
              </w:rPr>
              <w:t>工程咨询有限公司；</w:t>
            </w:r>
          </w:p>
          <w:p w14:paraId="0681BA38">
            <w:pPr>
              <w:jc w:val="left"/>
              <w:rPr>
                <w:rFonts w:ascii="宋体" w:hAnsi="宋体" w:cs="宋体"/>
                <w:sz w:val="24"/>
                <w:highlight w:val="none"/>
              </w:rPr>
            </w:pPr>
            <w:r>
              <w:rPr>
                <w:rFonts w:hint="eastAsia" w:ascii="宋体" w:hAnsi="宋体" w:cs="宋体"/>
                <w:sz w:val="24"/>
                <w:highlight w:val="none"/>
              </w:rPr>
              <w:t xml:space="preserve">开户行：交通银行北京右安门支行； </w:t>
            </w:r>
          </w:p>
          <w:p w14:paraId="6724772D">
            <w:pPr>
              <w:jc w:val="left"/>
              <w:rPr>
                <w:sz w:val="24"/>
                <w:highlight w:val="none"/>
              </w:rPr>
            </w:pPr>
            <w:r>
              <w:rPr>
                <w:rFonts w:hint="eastAsia" w:ascii="宋体" w:hAnsi="宋体" w:cs="宋体"/>
                <w:sz w:val="24"/>
                <w:highlight w:val="none"/>
              </w:rPr>
              <w:t>账号：81100602610130021000001。</w:t>
            </w:r>
          </w:p>
        </w:tc>
      </w:tr>
      <w:tr w14:paraId="43B7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A9AE4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11.7.5</w:t>
            </w:r>
          </w:p>
        </w:tc>
        <w:tc>
          <w:tcPr>
            <w:tcW w:w="1701" w:type="dxa"/>
            <w:vMerge w:val="continue"/>
            <w:vAlign w:val="center"/>
          </w:tcPr>
          <w:p w14:paraId="0883A5E9">
            <w:pPr>
              <w:jc w:val="center"/>
              <w:rPr>
                <w:sz w:val="24"/>
                <w:highlight w:val="none"/>
              </w:rPr>
            </w:pPr>
          </w:p>
        </w:tc>
        <w:tc>
          <w:tcPr>
            <w:tcW w:w="6767" w:type="dxa"/>
            <w:vAlign w:val="center"/>
          </w:tcPr>
          <w:p w14:paraId="39CF60EE">
            <w:pPr>
              <w:jc w:val="left"/>
              <w:rPr>
                <w:sz w:val="24"/>
                <w:highlight w:val="none"/>
              </w:rPr>
            </w:pPr>
            <w:r>
              <w:rPr>
                <w:sz w:val="24"/>
                <w:highlight w:val="none"/>
              </w:rPr>
              <w:t>磋商保证金不予退还的其他情形：</w:t>
            </w:r>
          </w:p>
          <w:p w14:paraId="1C5BE9CA">
            <w:pPr>
              <w:jc w:val="left"/>
              <w:rPr>
                <w:sz w:val="24"/>
                <w:highlight w:val="none"/>
              </w:rPr>
            </w:pPr>
            <w:r>
              <w:rPr>
                <w:b/>
                <w:color w:val="000000"/>
                <w:sz w:val="24"/>
                <w:highlight w:val="none"/>
              </w:rPr>
              <w:t>■</w:t>
            </w:r>
            <w:r>
              <w:rPr>
                <w:sz w:val="24"/>
                <w:highlight w:val="none"/>
              </w:rPr>
              <w:t>无</w:t>
            </w:r>
          </w:p>
          <w:p w14:paraId="5D9528DB">
            <w:pPr>
              <w:pStyle w:val="23"/>
              <w:adjustRightInd w:val="0"/>
              <w:snapToGrid w:val="0"/>
              <w:rPr>
                <w:rFonts w:hint="default" w:ascii="Times New Roman" w:hAnsi="Times New Roman"/>
                <w:sz w:val="24"/>
                <w:highlight w:val="none"/>
              </w:rPr>
            </w:pPr>
            <w:r>
              <w:rPr>
                <w:highlight w:val="none"/>
              </w:rPr>
              <w:t>□</w:t>
            </w:r>
            <w:r>
              <w:rPr>
                <w:rFonts w:hint="default" w:ascii="Times New Roman" w:hAnsi="Times New Roman"/>
                <w:sz w:val="24"/>
                <w:highlight w:val="none"/>
              </w:rPr>
              <w:t>有，具体情形：</w:t>
            </w:r>
          </w:p>
          <w:p w14:paraId="67B1AFB1">
            <w:pPr>
              <w:pStyle w:val="23"/>
              <w:adjustRightInd w:val="0"/>
              <w:snapToGrid w:val="0"/>
              <w:rPr>
                <w:rFonts w:hint="default" w:hAnsi="宋体"/>
                <w:sz w:val="24"/>
                <w:highlight w:val="none"/>
              </w:rPr>
            </w:pPr>
            <w:r>
              <w:rPr>
                <w:rFonts w:hAnsi="宋体"/>
                <w:sz w:val="24"/>
                <w:highlight w:val="none"/>
              </w:rPr>
              <w:t>1.磋商有效期内供应商撤销投标文件的；</w:t>
            </w:r>
          </w:p>
          <w:p w14:paraId="64164675">
            <w:pPr>
              <w:pStyle w:val="23"/>
              <w:adjustRightInd w:val="0"/>
              <w:snapToGrid w:val="0"/>
              <w:rPr>
                <w:rFonts w:hint="default" w:hAnsi="宋体"/>
                <w:sz w:val="24"/>
                <w:highlight w:val="none"/>
              </w:rPr>
            </w:pPr>
            <w:r>
              <w:rPr>
                <w:rFonts w:hAnsi="宋体"/>
                <w:sz w:val="24"/>
                <w:highlight w:val="none"/>
              </w:rPr>
              <w:t>2.供应商在投标文件中提供任何虚假材料的；</w:t>
            </w:r>
          </w:p>
          <w:p w14:paraId="6A4E17E7">
            <w:pPr>
              <w:pStyle w:val="23"/>
              <w:adjustRightInd w:val="0"/>
              <w:snapToGrid w:val="0"/>
              <w:rPr>
                <w:rFonts w:hint="default" w:hAnsi="宋体"/>
                <w:sz w:val="24"/>
                <w:highlight w:val="none"/>
              </w:rPr>
            </w:pPr>
            <w:r>
              <w:rPr>
                <w:rFonts w:hAnsi="宋体"/>
                <w:sz w:val="24"/>
                <w:highlight w:val="none"/>
              </w:rPr>
              <w:t>3.成交人不按本须知的规定与采购人签订合同的；</w:t>
            </w:r>
          </w:p>
          <w:p w14:paraId="6FAB41FD">
            <w:pPr>
              <w:pStyle w:val="23"/>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14:paraId="099B3058">
            <w:pPr>
              <w:pStyle w:val="23"/>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14:paraId="5EA1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E730B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14:paraId="1D460056">
            <w:pPr>
              <w:jc w:val="center"/>
              <w:rPr>
                <w:sz w:val="24"/>
                <w:highlight w:val="none"/>
              </w:rPr>
            </w:pPr>
            <w:r>
              <w:rPr>
                <w:sz w:val="24"/>
                <w:highlight w:val="none"/>
              </w:rPr>
              <w:t>响应有效期</w:t>
            </w:r>
          </w:p>
        </w:tc>
        <w:tc>
          <w:tcPr>
            <w:tcW w:w="6767" w:type="dxa"/>
            <w:vAlign w:val="center"/>
          </w:tcPr>
          <w:p w14:paraId="30E83E49">
            <w:pPr>
              <w:jc w:val="left"/>
              <w:rPr>
                <w:sz w:val="24"/>
                <w:highlight w:val="none"/>
              </w:rPr>
            </w:pPr>
            <w:r>
              <w:rPr>
                <w:sz w:val="24"/>
                <w:highlight w:val="none"/>
              </w:rPr>
              <w:t>自响应文件提交截止之日起算_</w:t>
            </w:r>
            <w:r>
              <w:rPr>
                <w:rFonts w:hint="eastAsia"/>
                <w:sz w:val="24"/>
                <w:highlight w:val="none"/>
                <w:u w:val="single"/>
              </w:rPr>
              <w:t>90</w:t>
            </w:r>
            <w:r>
              <w:rPr>
                <w:sz w:val="24"/>
                <w:highlight w:val="none"/>
              </w:rPr>
              <w:t>_日历天。</w:t>
            </w:r>
          </w:p>
        </w:tc>
      </w:tr>
      <w:tr w14:paraId="1012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98AAD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14:paraId="01FE95A6">
            <w:pPr>
              <w:jc w:val="center"/>
              <w:rPr>
                <w:sz w:val="24"/>
                <w:highlight w:val="none"/>
              </w:rPr>
            </w:pPr>
            <w:r>
              <w:rPr>
                <w:rFonts w:hint="eastAsia" w:ascii="宋体" w:hAnsi="宋体" w:cs="宋体"/>
                <w:sz w:val="24"/>
                <w:highlight w:val="none"/>
              </w:rPr>
              <w:t>确定成交供应 商</w:t>
            </w:r>
          </w:p>
        </w:tc>
        <w:tc>
          <w:tcPr>
            <w:tcW w:w="6767" w:type="dxa"/>
            <w:vAlign w:val="center"/>
          </w:tcPr>
          <w:p w14:paraId="6DC3B4D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14:paraId="713161CD">
            <w:pPr>
              <w:pStyle w:val="23"/>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7D6400D8">
            <w:pPr>
              <w:jc w:val="left"/>
              <w:rPr>
                <w:sz w:val="24"/>
                <w:highlight w:val="none"/>
              </w:rPr>
            </w:pPr>
            <w:r>
              <w:rPr>
                <w:highlight w:val="none"/>
              </w:rPr>
              <w:t>□</w:t>
            </w:r>
            <w:r>
              <w:rPr>
                <w:sz w:val="24"/>
                <w:highlight w:val="none"/>
              </w:rPr>
              <w:t>是</w:t>
            </w:r>
          </w:p>
          <w:p w14:paraId="69FC6ACB">
            <w:pPr>
              <w:jc w:val="left"/>
              <w:rPr>
                <w:sz w:val="24"/>
                <w:highlight w:val="none"/>
                <w:u w:val="single"/>
              </w:rPr>
            </w:pPr>
            <w:r>
              <w:rPr>
                <w:sz w:val="24"/>
                <w:highlight w:val="none"/>
              </w:rPr>
              <w:t>成交候选人并列的，按照以下方式确定成交供应商：</w:t>
            </w:r>
            <w:r>
              <w:rPr>
                <w:rFonts w:hint="eastAsia"/>
                <w:sz w:val="24"/>
                <w:highlight w:val="none"/>
              </w:rPr>
              <w:t>评审得分相同的，按照最后报价由低到高的顺序推荐。评审得分且最后报价相同的，按照技术指标优劣顺序推荐</w:t>
            </w:r>
            <w:r>
              <w:rPr>
                <w:sz w:val="24"/>
                <w:highlight w:val="none"/>
              </w:rPr>
              <w:t>。</w:t>
            </w:r>
          </w:p>
        </w:tc>
      </w:tr>
      <w:tr w14:paraId="251C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D5114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14:paraId="114027C6">
            <w:pPr>
              <w:jc w:val="center"/>
              <w:rPr>
                <w:sz w:val="24"/>
                <w:highlight w:val="none"/>
              </w:rPr>
            </w:pPr>
            <w:r>
              <w:rPr>
                <w:sz w:val="24"/>
                <w:highlight w:val="none"/>
              </w:rPr>
              <w:t>分包</w:t>
            </w:r>
          </w:p>
        </w:tc>
        <w:tc>
          <w:tcPr>
            <w:tcW w:w="6767" w:type="dxa"/>
            <w:vAlign w:val="center"/>
          </w:tcPr>
          <w:p w14:paraId="008B7307">
            <w:pPr>
              <w:jc w:val="left"/>
              <w:rPr>
                <w:sz w:val="24"/>
                <w:highlight w:val="none"/>
              </w:rPr>
            </w:pPr>
            <w:r>
              <w:rPr>
                <w:sz w:val="24"/>
                <w:highlight w:val="none"/>
              </w:rPr>
              <w:t xml:space="preserve">本项目是否允许分包： </w:t>
            </w:r>
          </w:p>
          <w:p w14:paraId="4C420269">
            <w:pPr>
              <w:jc w:val="left"/>
              <w:rPr>
                <w:sz w:val="24"/>
                <w:highlight w:val="none"/>
              </w:rPr>
            </w:pPr>
            <w:r>
              <w:rPr>
                <w:rFonts w:hint="eastAsia"/>
                <w:sz w:val="24"/>
                <w:highlight w:val="none"/>
              </w:rPr>
              <w:t>■</w:t>
            </w:r>
            <w:r>
              <w:rPr>
                <w:sz w:val="24"/>
                <w:highlight w:val="none"/>
              </w:rPr>
              <w:t>不允许</w:t>
            </w:r>
          </w:p>
          <w:p w14:paraId="2ED760CC">
            <w:pPr>
              <w:jc w:val="left"/>
              <w:rPr>
                <w:sz w:val="24"/>
                <w:highlight w:val="none"/>
              </w:rPr>
            </w:pPr>
            <w:r>
              <w:rPr>
                <w:highlight w:val="none"/>
              </w:rPr>
              <w:t>□</w:t>
            </w:r>
            <w:r>
              <w:rPr>
                <w:sz w:val="24"/>
                <w:highlight w:val="none"/>
              </w:rPr>
              <w:t>允许，具体要求：_______。</w:t>
            </w:r>
          </w:p>
          <w:p w14:paraId="2D111D9F">
            <w:pPr>
              <w:jc w:val="left"/>
              <w:rPr>
                <w:sz w:val="24"/>
                <w:highlight w:val="none"/>
              </w:rPr>
            </w:pPr>
            <w:r>
              <w:rPr>
                <w:sz w:val="24"/>
                <w:highlight w:val="none"/>
              </w:rPr>
              <w:t>（1）可以分包履行的具体内容：_______；</w:t>
            </w:r>
          </w:p>
          <w:p w14:paraId="11A9556B">
            <w:pPr>
              <w:jc w:val="left"/>
              <w:rPr>
                <w:sz w:val="24"/>
                <w:highlight w:val="none"/>
              </w:rPr>
            </w:pPr>
            <w:r>
              <w:rPr>
                <w:sz w:val="24"/>
                <w:highlight w:val="none"/>
              </w:rPr>
              <w:t>（2）允许分包的金额或者比例：_______；</w:t>
            </w:r>
          </w:p>
          <w:p w14:paraId="56D4D5E6">
            <w:pPr>
              <w:jc w:val="left"/>
              <w:rPr>
                <w:sz w:val="24"/>
                <w:highlight w:val="none"/>
                <w:u w:val="single"/>
              </w:rPr>
            </w:pPr>
            <w:r>
              <w:rPr>
                <w:sz w:val="24"/>
                <w:highlight w:val="none"/>
              </w:rPr>
              <w:t>（3）其他要求：_______。</w:t>
            </w:r>
          </w:p>
        </w:tc>
      </w:tr>
      <w:tr w14:paraId="140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113D5">
            <w:pPr>
              <w:pStyle w:val="23"/>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23.6</w:t>
            </w:r>
          </w:p>
        </w:tc>
        <w:tc>
          <w:tcPr>
            <w:tcW w:w="1701" w:type="dxa"/>
            <w:vAlign w:val="center"/>
          </w:tcPr>
          <w:p w14:paraId="60E1707A">
            <w:pPr>
              <w:pStyle w:val="17"/>
              <w:kinsoku w:val="0"/>
              <w:overflowPunct w:val="0"/>
              <w:spacing w:before="192"/>
              <w:jc w:val="center"/>
              <w:rPr>
                <w:highlight w:val="none"/>
              </w:rPr>
            </w:pPr>
            <w:r>
              <w:rPr>
                <w:rFonts w:hint="eastAsia"/>
                <w:highlight w:val="none"/>
              </w:rPr>
              <w:t>政采贷</w:t>
            </w:r>
          </w:p>
        </w:tc>
        <w:tc>
          <w:tcPr>
            <w:tcW w:w="6767" w:type="dxa"/>
            <w:vAlign w:val="center"/>
          </w:tcPr>
          <w:p w14:paraId="4D8001B6">
            <w:pPr>
              <w:pStyle w:val="17"/>
              <w:kinsoku w:val="0"/>
              <w:overflowPunct w:val="0"/>
              <w:spacing w:before="0" w:line="240" w:lineRule="auto"/>
              <w:rPr>
                <w:highlight w:val="none"/>
              </w:rPr>
            </w:pPr>
            <w:r>
              <w:rPr>
                <w:rFonts w:hint="eastAsia" w:cs="宋体"/>
                <w:highlight w:val="none"/>
              </w:rPr>
              <w:t>为更大力度激发市场活力和社会创造力，增强发展动力，按照《北京市全面优化营商环境助力企业高质量发展实施方案》（京政办发〔</w:t>
            </w:r>
            <w:r>
              <w:rPr>
                <w:rFonts w:hint="eastAsia" w:cs="宋体"/>
                <w:spacing w:val="-2"/>
                <w:w w:val="116"/>
                <w:highlight w:val="none"/>
              </w:rPr>
              <w:t>2</w:t>
            </w:r>
            <w:r>
              <w:rPr>
                <w:rFonts w:hint="eastAsia" w:cs="宋体"/>
                <w:w w:val="116"/>
                <w:highlight w:val="none"/>
              </w:rPr>
              <w:t>0</w:t>
            </w:r>
            <w:r>
              <w:rPr>
                <w:rFonts w:hint="eastAsia" w:cs="宋体"/>
                <w:spacing w:val="-2"/>
                <w:w w:val="116"/>
                <w:highlight w:val="none"/>
              </w:rPr>
              <w:t>2</w:t>
            </w:r>
            <w:r>
              <w:rPr>
                <w:rFonts w:hint="eastAsia" w:cs="宋体"/>
                <w:spacing w:val="1"/>
                <w:w w:val="116"/>
                <w:highlight w:val="none"/>
              </w:rPr>
              <w:t>3</w:t>
            </w:r>
            <w:r>
              <w:rPr>
                <w:rFonts w:hint="eastAsia" w:cs="宋体"/>
                <w:spacing w:val="-12"/>
                <w:highlight w:val="none"/>
              </w:rPr>
              <w:t>〕</w:t>
            </w:r>
            <w:r>
              <w:rPr>
                <w:rFonts w:hint="eastAsia" w:cs="宋体"/>
                <w:w w:val="116"/>
                <w:highlight w:val="none"/>
              </w:rPr>
              <w:t>8</w:t>
            </w:r>
            <w:r>
              <w:rPr>
                <w:rFonts w:hint="eastAsia" w:cs="宋体"/>
                <w:spacing w:val="-15"/>
                <w:highlight w:val="none"/>
              </w:rPr>
              <w:t xml:space="preserve"> </w:t>
            </w:r>
            <w:r>
              <w:rPr>
                <w:rFonts w:hint="eastAsia" w:cs="宋体"/>
                <w:highlight w:val="none"/>
              </w:rPr>
              <w:t>号</w:t>
            </w:r>
            <w:r>
              <w:rPr>
                <w:rFonts w:hint="eastAsia" w:cs="宋体"/>
                <w:spacing w:val="-12"/>
                <w:highlight w:val="none"/>
              </w:rPr>
              <w:t>）</w:t>
            </w:r>
            <w:r>
              <w:rPr>
                <w:rFonts w:hint="eastAsia" w:cs="宋体"/>
                <w:highlight w:val="none"/>
              </w:rPr>
              <w:t>部署</w:t>
            </w:r>
            <w:r>
              <w:rPr>
                <w:rFonts w:hint="eastAsia" w:cs="宋体"/>
                <w:spacing w:val="-12"/>
                <w:highlight w:val="none"/>
              </w:rPr>
              <w:t>，</w:t>
            </w:r>
            <w:r>
              <w:rPr>
                <w:rFonts w:hint="eastAsia" w:cs="宋体"/>
                <w:highlight w:val="none"/>
              </w:rPr>
              <w:t>进一步加强政府采购合同线上融资</w:t>
            </w:r>
            <w:r>
              <w:rPr>
                <w:rFonts w:hint="eastAsia" w:cs="宋体"/>
                <w:w w:val="129"/>
                <w:highlight w:val="none"/>
              </w:rPr>
              <w:t>“</w:t>
            </w:r>
            <w:r>
              <w:rPr>
                <w:rFonts w:hint="eastAsia" w:cs="宋体"/>
                <w:highlight w:val="none"/>
              </w:rPr>
              <w:t>一站式</w:t>
            </w:r>
            <w:r>
              <w:rPr>
                <w:rFonts w:hint="eastAsia" w:cs="宋体"/>
                <w:w w:val="129"/>
                <w:highlight w:val="none"/>
              </w:rPr>
              <w:t>”</w:t>
            </w:r>
            <w:r>
              <w:rPr>
                <w:rFonts w:hint="eastAsia" w:cs="宋体"/>
                <w:highlight w:val="none"/>
              </w:rPr>
              <w:t>服务（以下简称</w:t>
            </w:r>
            <w:r>
              <w:rPr>
                <w:rFonts w:hint="eastAsia" w:cs="宋体"/>
                <w:w w:val="129"/>
                <w:highlight w:val="none"/>
              </w:rPr>
              <w:t>“</w:t>
            </w:r>
            <w:r>
              <w:rPr>
                <w:rFonts w:hint="eastAsia" w:cs="宋体"/>
                <w:highlight w:val="none"/>
              </w:rPr>
              <w:t>政采贷</w:t>
            </w:r>
            <w:r>
              <w:rPr>
                <w:rFonts w:hint="eastAsia" w:cs="宋体"/>
                <w:spacing w:val="-2"/>
                <w:w w:val="129"/>
                <w:highlight w:val="none"/>
              </w:rPr>
              <w:t>”</w:t>
            </w:r>
            <w:r>
              <w:rPr>
                <w:rFonts w:hint="eastAsia" w:cs="宋体"/>
                <w:highlight w:val="none"/>
              </w:rPr>
              <w:t>），北京市财政局、中国人民银行营业管理部联合发布《关于推进政府采购合同线上融资有关工作的通知》（京财采</w:t>
            </w:r>
            <w:r>
              <w:rPr>
                <w:rFonts w:hint="eastAsia" w:cs="宋体"/>
                <w:spacing w:val="-20"/>
                <w:highlight w:val="none"/>
              </w:rPr>
              <w:t>购</w:t>
            </w:r>
            <w:r>
              <w:rPr>
                <w:rFonts w:hint="eastAsia" w:cs="宋体"/>
                <w:highlight w:val="none"/>
              </w:rPr>
              <w:t>〔</w:t>
            </w:r>
            <w:r>
              <w:rPr>
                <w:rFonts w:hint="eastAsia" w:cs="宋体"/>
                <w:spacing w:val="-2"/>
                <w:w w:val="116"/>
                <w:highlight w:val="none"/>
              </w:rPr>
              <w:t>2</w:t>
            </w:r>
            <w:r>
              <w:rPr>
                <w:rFonts w:hint="eastAsia" w:cs="宋体"/>
                <w:w w:val="116"/>
                <w:highlight w:val="none"/>
              </w:rPr>
              <w:t>0</w:t>
            </w:r>
            <w:r>
              <w:rPr>
                <w:rFonts w:hint="eastAsia" w:cs="宋体"/>
                <w:spacing w:val="-2"/>
                <w:w w:val="116"/>
                <w:highlight w:val="none"/>
              </w:rPr>
              <w:t>2</w:t>
            </w:r>
            <w:r>
              <w:rPr>
                <w:rFonts w:hint="eastAsia" w:cs="宋体"/>
                <w:spacing w:val="3"/>
                <w:w w:val="116"/>
                <w:highlight w:val="none"/>
              </w:rPr>
              <w:t>3</w:t>
            </w:r>
            <w:r>
              <w:rPr>
                <w:rFonts w:hint="eastAsia" w:cs="宋体"/>
                <w:spacing w:val="-20"/>
                <w:highlight w:val="none"/>
              </w:rPr>
              <w:t>〕</w:t>
            </w:r>
            <w:r>
              <w:rPr>
                <w:rFonts w:hint="eastAsia" w:cs="宋体"/>
                <w:spacing w:val="-2"/>
                <w:w w:val="116"/>
                <w:highlight w:val="none"/>
              </w:rPr>
              <w:t>6</w:t>
            </w:r>
            <w:r>
              <w:rPr>
                <w:rFonts w:hint="eastAsia" w:cs="宋体"/>
                <w:w w:val="116"/>
                <w:highlight w:val="none"/>
              </w:rPr>
              <w:t>37</w:t>
            </w:r>
            <w:r>
              <w:rPr>
                <w:rFonts w:hint="eastAsia" w:cs="宋体"/>
                <w:spacing w:val="-15"/>
                <w:highlight w:val="none"/>
              </w:rPr>
              <w:t xml:space="preserve"> </w:t>
            </w:r>
            <w:r>
              <w:rPr>
                <w:rFonts w:hint="eastAsia" w:cs="宋体"/>
                <w:highlight w:val="none"/>
              </w:rPr>
              <w:t>号</w:t>
            </w:r>
            <w:r>
              <w:rPr>
                <w:rFonts w:hint="eastAsia" w:cs="宋体"/>
                <w:spacing w:val="-20"/>
                <w:highlight w:val="none"/>
              </w:rPr>
              <w:t>）。</w:t>
            </w:r>
            <w:r>
              <w:rPr>
                <w:rFonts w:hint="eastAsia" w:cs="宋体"/>
                <w:highlight w:val="none"/>
              </w:rPr>
              <w:t>有需求的供应商</w:t>
            </w:r>
            <w:r>
              <w:rPr>
                <w:rFonts w:hint="eastAsia" w:cs="宋体"/>
                <w:spacing w:val="-17"/>
                <w:highlight w:val="none"/>
              </w:rPr>
              <w:t>，</w:t>
            </w:r>
            <w:r>
              <w:rPr>
                <w:rFonts w:hint="eastAsia" w:cs="宋体"/>
                <w:highlight w:val="none"/>
              </w:rPr>
              <w:t>可按上述通知要求办理</w:t>
            </w:r>
            <w:r>
              <w:rPr>
                <w:rFonts w:hint="eastAsia" w:cs="宋体"/>
                <w:w w:val="129"/>
                <w:highlight w:val="none"/>
              </w:rPr>
              <w:t>“</w:t>
            </w:r>
            <w:r>
              <w:rPr>
                <w:rFonts w:hint="eastAsia" w:cs="宋体"/>
                <w:highlight w:val="none"/>
              </w:rPr>
              <w:t>政采贷</w:t>
            </w:r>
            <w:r>
              <w:rPr>
                <w:rFonts w:hint="eastAsia" w:cs="宋体"/>
                <w:spacing w:val="-2"/>
                <w:w w:val="129"/>
                <w:highlight w:val="none"/>
              </w:rPr>
              <w:t>”</w:t>
            </w:r>
            <w:r>
              <w:rPr>
                <w:rFonts w:hint="eastAsia" w:cs="宋体"/>
                <w:highlight w:val="none"/>
              </w:rPr>
              <w:t>。</w:t>
            </w:r>
          </w:p>
        </w:tc>
      </w:tr>
      <w:tr w14:paraId="423B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D3620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14:paraId="67A611B0">
            <w:pPr>
              <w:jc w:val="center"/>
              <w:rPr>
                <w:sz w:val="24"/>
                <w:highlight w:val="none"/>
              </w:rPr>
            </w:pPr>
            <w:r>
              <w:rPr>
                <w:sz w:val="24"/>
                <w:highlight w:val="none"/>
              </w:rPr>
              <w:t>询问</w:t>
            </w:r>
          </w:p>
        </w:tc>
        <w:tc>
          <w:tcPr>
            <w:tcW w:w="6767" w:type="dxa"/>
            <w:vAlign w:val="center"/>
          </w:tcPr>
          <w:p w14:paraId="0E5F7853">
            <w:pPr>
              <w:jc w:val="left"/>
              <w:rPr>
                <w:sz w:val="24"/>
                <w:highlight w:val="none"/>
              </w:rPr>
            </w:pPr>
            <w:r>
              <w:rPr>
                <w:sz w:val="24"/>
                <w:highlight w:val="none"/>
              </w:rPr>
              <w:t>询问送达形式：</w:t>
            </w:r>
            <w:r>
              <w:rPr>
                <w:rFonts w:hint="eastAsia" w:ascii="宋体" w:hAnsi="宋体"/>
                <w:sz w:val="24"/>
                <w:highlight w:val="none"/>
                <w:u w:val="single"/>
              </w:rPr>
              <w:t>书面形式</w:t>
            </w:r>
            <w:r>
              <w:rPr>
                <w:sz w:val="24"/>
                <w:highlight w:val="none"/>
              </w:rPr>
              <w:t>。</w:t>
            </w:r>
          </w:p>
        </w:tc>
      </w:tr>
      <w:tr w14:paraId="3BA2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F541A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14:paraId="29CC2E63">
            <w:pPr>
              <w:jc w:val="center"/>
              <w:rPr>
                <w:sz w:val="24"/>
                <w:highlight w:val="none"/>
              </w:rPr>
            </w:pPr>
            <w:r>
              <w:rPr>
                <w:sz w:val="24"/>
                <w:highlight w:val="none"/>
              </w:rPr>
              <w:t>联系方式</w:t>
            </w:r>
          </w:p>
        </w:tc>
        <w:tc>
          <w:tcPr>
            <w:tcW w:w="6767" w:type="dxa"/>
            <w:vAlign w:val="center"/>
          </w:tcPr>
          <w:p w14:paraId="054EB375">
            <w:pPr>
              <w:jc w:val="left"/>
              <w:rPr>
                <w:sz w:val="24"/>
                <w:highlight w:val="none"/>
              </w:rPr>
            </w:pPr>
            <w:r>
              <w:rPr>
                <w:sz w:val="24"/>
                <w:highlight w:val="none"/>
              </w:rPr>
              <w:t>接收询问和质疑的联系方式</w:t>
            </w:r>
          </w:p>
          <w:p w14:paraId="6524652C">
            <w:pPr>
              <w:jc w:val="left"/>
              <w:rPr>
                <w:rFonts w:ascii="宋体" w:hAnsi="宋体"/>
                <w:sz w:val="24"/>
                <w:highlight w:val="none"/>
              </w:rPr>
            </w:pPr>
            <w:r>
              <w:rPr>
                <w:sz w:val="24"/>
                <w:highlight w:val="none"/>
              </w:rPr>
              <w:t>联系部门：</w:t>
            </w:r>
            <w:r>
              <w:rPr>
                <w:rFonts w:ascii="宋体" w:hAnsi="宋体"/>
                <w:sz w:val="24"/>
                <w:highlight w:val="none"/>
                <w:u w:val="single"/>
              </w:rPr>
              <w:t>北京国际工程咨询有限公司</w:t>
            </w:r>
            <w:r>
              <w:rPr>
                <w:rFonts w:ascii="宋体" w:hAnsi="宋体"/>
                <w:sz w:val="24"/>
                <w:highlight w:val="none"/>
              </w:rPr>
              <w:t>；</w:t>
            </w:r>
          </w:p>
          <w:p w14:paraId="6237E515">
            <w:pPr>
              <w:jc w:val="left"/>
              <w:rPr>
                <w:rFonts w:ascii="宋体" w:hAnsi="宋体"/>
                <w:sz w:val="24"/>
                <w:highlight w:val="none"/>
              </w:rPr>
            </w:pPr>
            <w:r>
              <w:rPr>
                <w:rFonts w:ascii="宋体" w:hAnsi="宋体"/>
                <w:sz w:val="24"/>
                <w:highlight w:val="none"/>
              </w:rPr>
              <w:t>联系电话：</w:t>
            </w:r>
            <w:r>
              <w:rPr>
                <w:rFonts w:hint="eastAsia" w:ascii="宋体" w:hAnsi="宋体"/>
                <w:sz w:val="24"/>
                <w:highlight w:val="none"/>
                <w:u w:val="single"/>
              </w:rPr>
              <w:t>崔云龙、鲍杜佳，010-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178</w:t>
            </w:r>
            <w:r>
              <w:rPr>
                <w:rFonts w:ascii="宋体" w:hAnsi="宋体"/>
                <w:sz w:val="24"/>
                <w:highlight w:val="none"/>
              </w:rPr>
              <w:t>；</w:t>
            </w:r>
          </w:p>
          <w:p w14:paraId="448D3883">
            <w:pPr>
              <w:jc w:val="left"/>
              <w:rPr>
                <w:sz w:val="24"/>
                <w:highlight w:val="none"/>
              </w:rPr>
            </w:pPr>
            <w:r>
              <w:rPr>
                <w:rFonts w:ascii="宋体" w:hAnsi="宋体"/>
                <w:sz w:val="24"/>
                <w:highlight w:val="none"/>
              </w:rPr>
              <w:t>通讯地址：</w:t>
            </w:r>
            <w:r>
              <w:rPr>
                <w:rFonts w:hint="eastAsia" w:ascii="宋体" w:hAnsi="宋体"/>
                <w:sz w:val="24"/>
                <w:highlight w:val="none"/>
                <w:u w:val="single"/>
              </w:rPr>
              <w:t>北京市西城区广安门外大街甲275号</w:t>
            </w:r>
            <w:r>
              <w:rPr>
                <w:rFonts w:ascii="宋体" w:hAnsi="宋体"/>
                <w:sz w:val="24"/>
                <w:highlight w:val="none"/>
              </w:rPr>
              <w:t>。</w:t>
            </w:r>
          </w:p>
        </w:tc>
      </w:tr>
      <w:tr w14:paraId="30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E53A0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14:paraId="1B23DCB0">
            <w:pPr>
              <w:jc w:val="center"/>
              <w:rPr>
                <w:sz w:val="24"/>
                <w:highlight w:val="none"/>
              </w:rPr>
            </w:pPr>
            <w:r>
              <w:rPr>
                <w:sz w:val="24"/>
                <w:highlight w:val="none"/>
              </w:rPr>
              <w:t>代理费</w:t>
            </w:r>
          </w:p>
        </w:tc>
        <w:tc>
          <w:tcPr>
            <w:tcW w:w="6767" w:type="dxa"/>
            <w:vAlign w:val="center"/>
          </w:tcPr>
          <w:p w14:paraId="78B3294D">
            <w:pPr>
              <w:jc w:val="left"/>
              <w:rPr>
                <w:sz w:val="24"/>
                <w:highlight w:val="none"/>
              </w:rPr>
            </w:pPr>
            <w:r>
              <w:rPr>
                <w:sz w:val="24"/>
                <w:highlight w:val="none"/>
              </w:rPr>
              <w:t>收费对象：</w:t>
            </w:r>
          </w:p>
          <w:p w14:paraId="09BE1335">
            <w:pPr>
              <w:jc w:val="left"/>
              <w:rPr>
                <w:sz w:val="24"/>
                <w:highlight w:val="none"/>
              </w:rPr>
            </w:pPr>
            <w:r>
              <w:rPr>
                <w:highlight w:val="none"/>
              </w:rPr>
              <w:t>□</w:t>
            </w:r>
            <w:r>
              <w:rPr>
                <w:sz w:val="24"/>
                <w:highlight w:val="none"/>
              </w:rPr>
              <w:t>采购人</w:t>
            </w:r>
          </w:p>
          <w:p w14:paraId="16396F02">
            <w:pPr>
              <w:jc w:val="left"/>
              <w:rPr>
                <w:sz w:val="24"/>
                <w:highlight w:val="none"/>
              </w:rPr>
            </w:pPr>
            <w:r>
              <w:rPr>
                <w:rFonts w:hint="eastAsia"/>
                <w:sz w:val="24"/>
                <w:highlight w:val="none"/>
              </w:rPr>
              <w:t>■</w:t>
            </w:r>
            <w:r>
              <w:rPr>
                <w:sz w:val="24"/>
                <w:highlight w:val="none"/>
              </w:rPr>
              <w:t>成交供应商</w:t>
            </w:r>
          </w:p>
          <w:p w14:paraId="3D7D280A">
            <w:pPr>
              <w:jc w:val="left"/>
              <w:rPr>
                <w:sz w:val="24"/>
                <w:highlight w:val="none"/>
                <w:u w:val="single"/>
              </w:rPr>
            </w:pPr>
            <w:r>
              <w:rPr>
                <w:sz w:val="24"/>
                <w:highlight w:val="none"/>
              </w:rPr>
              <w:t>收费标准：</w:t>
            </w:r>
            <w:r>
              <w:rPr>
                <w:rFonts w:hint="eastAsia" w:ascii="宋体" w:hAnsi="宋体"/>
                <w:sz w:val="24"/>
                <w:highlight w:val="none"/>
                <w:u w:val="single"/>
              </w:rPr>
              <w:t>按原《招标代理服务收费管理暂行办法》（计价格[2002]1980号）和《关于招标代理服务收费有关问题的通知》（发改办价格[2003]857号）执行，按成交金额差额定率累进法计算，并给予8折优惠并且最低收费不低于5000元计收</w:t>
            </w:r>
            <w:r>
              <w:rPr>
                <w:sz w:val="24"/>
                <w:highlight w:val="none"/>
              </w:rPr>
              <w:t>；</w:t>
            </w:r>
          </w:p>
          <w:p w14:paraId="13450211">
            <w:pPr>
              <w:jc w:val="left"/>
              <w:rPr>
                <w:sz w:val="24"/>
                <w:highlight w:val="none"/>
              </w:rPr>
            </w:pPr>
            <w:r>
              <w:rPr>
                <w:sz w:val="24"/>
                <w:highlight w:val="none"/>
              </w:rPr>
              <w:t>缴纳时间：</w:t>
            </w:r>
            <w:r>
              <w:rPr>
                <w:rFonts w:hint="eastAsia" w:ascii="宋体" w:hAnsi="宋体"/>
                <w:sz w:val="24"/>
                <w:highlight w:val="none"/>
                <w:u w:val="single"/>
              </w:rPr>
              <w:t>本项目的成交供应商应在成交通知书发出后五个工作日内一次性向招标代理机构支付招标代理服务费</w:t>
            </w:r>
            <w:r>
              <w:rPr>
                <w:sz w:val="24"/>
                <w:highlight w:val="none"/>
              </w:rPr>
              <w:t>。</w:t>
            </w:r>
          </w:p>
        </w:tc>
      </w:tr>
    </w:tbl>
    <w:p w14:paraId="7ECC2E14">
      <w:pPr>
        <w:tabs>
          <w:tab w:val="left" w:pos="5580"/>
        </w:tabs>
        <w:adjustRightInd w:val="0"/>
        <w:spacing w:line="360" w:lineRule="auto"/>
        <w:jc w:val="distribute"/>
        <w:rPr>
          <w:sz w:val="24"/>
          <w:highlight w:val="none"/>
        </w:rPr>
        <w:sectPr>
          <w:headerReference r:id="rId12" w:type="first"/>
          <w:footerReference r:id="rId14" w:type="first"/>
          <w:headerReference r:id="rId11" w:type="default"/>
          <w:footerReference r:id="rId13" w:type="default"/>
          <w:pgSz w:w="11907" w:h="16840"/>
          <w:pgMar w:top="1418" w:right="1134" w:bottom="1418" w:left="1701" w:header="851" w:footer="851" w:gutter="0"/>
          <w:pgNumType w:start="1"/>
          <w:cols w:space="720" w:num="1"/>
          <w:titlePg/>
          <w:docGrid w:linePitch="462" w:charSpace="0"/>
        </w:sectPr>
      </w:pPr>
    </w:p>
    <w:p w14:paraId="4AB3F467">
      <w:pPr>
        <w:spacing w:before="240" w:beforeLines="100" w:after="240" w:afterLines="100"/>
        <w:jc w:val="center"/>
        <w:rPr>
          <w:b/>
          <w:sz w:val="28"/>
          <w:szCs w:val="28"/>
          <w:highlight w:val="none"/>
        </w:rPr>
      </w:pPr>
      <w:r>
        <w:rPr>
          <w:b/>
          <w:sz w:val="28"/>
          <w:szCs w:val="28"/>
          <w:highlight w:val="none"/>
        </w:rPr>
        <w:t>供应商须知</w:t>
      </w:r>
    </w:p>
    <w:p w14:paraId="4FAC0497">
      <w:pPr>
        <w:pStyle w:val="3"/>
        <w:tabs>
          <w:tab w:val="center" w:pos="4592"/>
          <w:tab w:val="left" w:pos="7860"/>
        </w:tabs>
        <w:spacing w:before="0" w:line="360" w:lineRule="auto"/>
        <w:jc w:val="left"/>
        <w:rPr>
          <w:rFonts w:ascii="Times New Roman" w:hAnsi="Times New Roman" w:eastAsia="宋体"/>
          <w:sz w:val="28"/>
          <w:highlight w:val="none"/>
        </w:rPr>
      </w:pPr>
      <w:bookmarkStart w:id="73" w:name="_Toc127151518"/>
      <w:bookmarkStart w:id="74" w:name="_Toc520356143"/>
      <w:r>
        <w:rPr>
          <w:rFonts w:ascii="Times New Roman" w:hAnsi="Times New Roman" w:eastAsia="宋体"/>
          <w:sz w:val="28"/>
          <w:highlight w:val="none"/>
        </w:rPr>
        <w:tab/>
      </w:r>
      <w:bookmarkStart w:id="75" w:name="_Toc264969208"/>
      <w:bookmarkStart w:id="76" w:name="_Toc195842883"/>
      <w:bookmarkStart w:id="77" w:name="_Toc305158860"/>
      <w:bookmarkStart w:id="78" w:name="_Toc150480756"/>
      <w:bookmarkStart w:id="79" w:name="_Toc151193832"/>
      <w:bookmarkStart w:id="80" w:name="_Toc142311020"/>
      <w:bookmarkStart w:id="81" w:name="_Toc151190145"/>
      <w:bookmarkStart w:id="82" w:name="_Toc150774618"/>
      <w:bookmarkStart w:id="83" w:name="_Toc150774723"/>
      <w:bookmarkStart w:id="84" w:name="_Toc226337214"/>
      <w:bookmarkStart w:id="85" w:name="_Toc151193616"/>
      <w:bookmarkStart w:id="86" w:name="_Toc305158786"/>
      <w:bookmarkStart w:id="87" w:name="_Toc150509269"/>
      <w:bookmarkStart w:id="88" w:name="_Toc151193688"/>
      <w:bookmarkStart w:id="89" w:name="_Toc226965708"/>
      <w:bookmarkStart w:id="90" w:name="_Toc265228356"/>
      <w:bookmarkStart w:id="91" w:name="_Toc151193760"/>
      <w:bookmarkStart w:id="92" w:name="_Toc151193906"/>
      <w:bookmarkStart w:id="93" w:name="_Toc226309762"/>
      <w:bookmarkStart w:id="94" w:name="_Toc226965791"/>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412ADC4F">
      <w:pPr>
        <w:numPr>
          <w:ilvl w:val="0"/>
          <w:numId w:val="8"/>
        </w:numPr>
        <w:tabs>
          <w:tab w:val="left" w:pos="360"/>
          <w:tab w:val="clear" w:pos="900"/>
        </w:tabs>
        <w:snapToGrid w:val="0"/>
        <w:spacing w:line="360" w:lineRule="auto"/>
        <w:ind w:left="357" w:hanging="357"/>
        <w:outlineLvl w:val="1"/>
        <w:rPr>
          <w:sz w:val="24"/>
          <w:highlight w:val="none"/>
        </w:rPr>
      </w:pPr>
      <w:bookmarkStart w:id="95" w:name="_Toc305158861"/>
      <w:bookmarkStart w:id="96" w:name="_Toc265228357"/>
      <w:bookmarkStart w:id="97" w:name="_Toc305158787"/>
      <w:bookmarkStart w:id="98" w:name="_Toc264969209"/>
      <w:r>
        <w:rPr>
          <w:sz w:val="24"/>
          <w:highlight w:val="none"/>
        </w:rPr>
        <w:t>采购人、采购代理机构、供应商</w:t>
      </w:r>
      <w:bookmarkEnd w:id="95"/>
      <w:bookmarkEnd w:id="96"/>
      <w:bookmarkEnd w:id="97"/>
      <w:bookmarkEnd w:id="98"/>
      <w:r>
        <w:rPr>
          <w:sz w:val="24"/>
          <w:highlight w:val="none"/>
        </w:rPr>
        <w:t>、联合体</w:t>
      </w:r>
    </w:p>
    <w:p w14:paraId="6792370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14:paraId="45D97730">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14:paraId="763AD3CF">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1297E76D">
      <w:pPr>
        <w:numPr>
          <w:ilvl w:val="0"/>
          <w:numId w:val="8"/>
        </w:numPr>
        <w:tabs>
          <w:tab w:val="left" w:pos="360"/>
          <w:tab w:val="clear" w:pos="900"/>
        </w:tabs>
        <w:snapToGrid w:val="0"/>
        <w:spacing w:line="360" w:lineRule="auto"/>
        <w:ind w:left="357" w:hanging="357"/>
        <w:outlineLvl w:val="1"/>
        <w:rPr>
          <w:sz w:val="24"/>
          <w:highlight w:val="none"/>
        </w:rPr>
      </w:pPr>
      <w:bookmarkStart w:id="99" w:name="_Toc226337216"/>
      <w:bookmarkStart w:id="100" w:name="_Toc151190147"/>
      <w:bookmarkStart w:id="101" w:name="_Toc150509271"/>
      <w:bookmarkStart w:id="102" w:name="_Toc264969210"/>
      <w:bookmarkStart w:id="103" w:name="_Toc164608789"/>
      <w:bookmarkStart w:id="104" w:name="_Toc151193834"/>
      <w:bookmarkStart w:id="105" w:name="_Toc164608634"/>
      <w:bookmarkStart w:id="106" w:name="_Toc127151520"/>
      <w:bookmarkStart w:id="107" w:name="_Toc226309764"/>
      <w:bookmarkStart w:id="108" w:name="_Toc164351614"/>
      <w:bookmarkStart w:id="109" w:name="_Toc127161434"/>
      <w:bookmarkStart w:id="110" w:name="_Toc150774620"/>
      <w:bookmarkStart w:id="111" w:name="_Toc305158862"/>
      <w:bookmarkStart w:id="112" w:name="_Toc164229361"/>
      <w:bookmarkStart w:id="113" w:name="_Toc150480758"/>
      <w:bookmarkStart w:id="114" w:name="_Toc150774725"/>
      <w:bookmarkStart w:id="115" w:name="_Toc151193762"/>
      <w:bookmarkStart w:id="116" w:name="_Toc265228358"/>
      <w:bookmarkStart w:id="117" w:name="_Toc127151721"/>
      <w:bookmarkStart w:id="118" w:name="_Toc226965710"/>
      <w:bookmarkStart w:id="119" w:name="_Toc164229215"/>
      <w:bookmarkStart w:id="120" w:name="_Toc149720813"/>
      <w:bookmarkStart w:id="121" w:name="_Toc226965793"/>
      <w:bookmarkStart w:id="122" w:name="_Toc151193690"/>
      <w:bookmarkStart w:id="123" w:name="_Toc305158788"/>
      <w:bookmarkStart w:id="124" w:name="_Toc151193908"/>
      <w:bookmarkStart w:id="125" w:name="_Toc151193618"/>
      <w:bookmarkStart w:id="126" w:name="_Toc195842885"/>
      <w:bookmarkStart w:id="127" w:name="_Toc142311022"/>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14:paraId="006AA7C6">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3FEE66F7">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3BD9D4C8">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14:paraId="5EBD833E">
      <w:pPr>
        <w:numPr>
          <w:ilvl w:val="0"/>
          <w:numId w:val="8"/>
        </w:numPr>
        <w:tabs>
          <w:tab w:val="left" w:pos="360"/>
        </w:tabs>
        <w:snapToGrid w:val="0"/>
        <w:spacing w:line="360" w:lineRule="auto"/>
        <w:ind w:left="357" w:hanging="357"/>
        <w:outlineLvl w:val="1"/>
        <w:rPr>
          <w:sz w:val="24"/>
          <w:highlight w:val="none"/>
        </w:rPr>
      </w:pPr>
      <w:r>
        <w:rPr>
          <w:sz w:val="24"/>
          <w:highlight w:val="none"/>
        </w:rPr>
        <w:t>现场考察、磋商前答疑会</w:t>
      </w:r>
    </w:p>
    <w:p w14:paraId="27ED30FA">
      <w:pPr>
        <w:numPr>
          <w:ilvl w:val="1"/>
          <w:numId w:val="8"/>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150774622"/>
      <w:bookmarkStart w:id="129" w:name="_Toc151193764"/>
      <w:bookmarkStart w:id="130" w:name="_Toc305158864"/>
      <w:bookmarkStart w:id="131" w:name="_Toc142311024"/>
      <w:bookmarkStart w:id="132" w:name="_Toc226337218"/>
      <w:bookmarkStart w:id="133" w:name="_Toc226309766"/>
      <w:bookmarkStart w:id="134" w:name="_Toc151190149"/>
      <w:bookmarkStart w:id="135" w:name="_Toc151193910"/>
      <w:bookmarkStart w:id="136" w:name="_Toc195842887"/>
      <w:bookmarkStart w:id="137" w:name="_Toc264969212"/>
      <w:bookmarkStart w:id="138" w:name="_Toc265228360"/>
      <w:bookmarkStart w:id="139" w:name="_Toc151193836"/>
      <w:bookmarkStart w:id="140" w:name="_Toc151193692"/>
      <w:bookmarkStart w:id="141" w:name="_Toc305158790"/>
      <w:bookmarkStart w:id="142" w:name="_Toc150509273"/>
      <w:bookmarkStart w:id="143" w:name="_Toc127151522"/>
      <w:bookmarkStart w:id="144" w:name="_Toc150480760"/>
      <w:bookmarkStart w:id="145" w:name="_Toc226965712"/>
      <w:bookmarkStart w:id="146" w:name="_Toc520356146"/>
      <w:bookmarkStart w:id="147" w:name="_Toc226965795"/>
      <w:bookmarkStart w:id="148" w:name="_Toc150774727"/>
      <w:bookmarkStart w:id="149" w:name="_Toc151193620"/>
    </w:p>
    <w:p w14:paraId="0BAC9542">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14:paraId="13C34EC4">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5E97A95">
      <w:pPr>
        <w:numPr>
          <w:ilvl w:val="1"/>
          <w:numId w:val="8"/>
        </w:numPr>
        <w:tabs>
          <w:tab w:val="left" w:pos="1260"/>
          <w:tab w:val="left" w:pos="2014"/>
          <w:tab w:val="clear" w:pos="1589"/>
        </w:tabs>
        <w:snapToGrid w:val="0"/>
        <w:spacing w:line="360" w:lineRule="auto"/>
        <w:ind w:left="1268" w:hanging="700"/>
        <w:rPr>
          <w:sz w:val="24"/>
          <w:highlight w:val="none"/>
        </w:rPr>
      </w:pPr>
      <w:r>
        <w:rPr>
          <w:rFonts w:hint="eastAsia"/>
          <w:sz w:val="24"/>
          <w:highlight w:val="none"/>
        </w:rPr>
        <w:t>采购本国货物、工程和服务</w:t>
      </w:r>
    </w:p>
    <w:p w14:paraId="0A14EC6E">
      <w:pPr>
        <w:numPr>
          <w:ilvl w:val="2"/>
          <w:numId w:val="8"/>
        </w:numPr>
        <w:tabs>
          <w:tab w:val="left" w:pos="2014"/>
        </w:tabs>
        <w:snapToGrid w:val="0"/>
        <w:spacing w:line="360" w:lineRule="auto"/>
        <w:rPr>
          <w:sz w:val="24"/>
          <w:highlight w:val="none"/>
        </w:rPr>
      </w:pPr>
      <w:r>
        <w:rPr>
          <w:rFonts w:hint="eastAsia"/>
          <w:sz w:val="24"/>
          <w:highlight w:val="none"/>
        </w:rPr>
        <w:t>政府采购应当采购本国货物、工程和服务。但有《中华人民共和国政府采购法》第十条规定情形的除外。</w:t>
      </w:r>
    </w:p>
    <w:p w14:paraId="72391D7A">
      <w:pPr>
        <w:numPr>
          <w:ilvl w:val="2"/>
          <w:numId w:val="8"/>
        </w:numPr>
        <w:tabs>
          <w:tab w:val="left" w:pos="1080"/>
          <w:tab w:val="left" w:pos="2014"/>
          <w:tab w:val="clear" w:pos="1980"/>
        </w:tabs>
        <w:snapToGrid w:val="0"/>
        <w:spacing w:line="360" w:lineRule="auto"/>
        <w:rPr>
          <w:sz w:val="24"/>
          <w:highlight w:val="none"/>
        </w:rPr>
      </w:pPr>
      <w:r>
        <w:rPr>
          <w:rFonts w:hint="eastAsia"/>
          <w:sz w:val="24"/>
          <w:highlight w:val="none"/>
        </w:rPr>
        <w:t>本项目如接受非本国货物、工程、服务参与响应，则具体要求见第四章《采购需求》。</w:t>
      </w:r>
    </w:p>
    <w:p w14:paraId="780949E9">
      <w:pPr>
        <w:numPr>
          <w:ilvl w:val="2"/>
          <w:numId w:val="8"/>
        </w:numPr>
        <w:tabs>
          <w:tab w:val="left" w:pos="1080"/>
          <w:tab w:val="left" w:pos="1900"/>
          <w:tab w:val="clear" w:pos="1980"/>
        </w:tabs>
        <w:snapToGrid w:val="0"/>
        <w:spacing w:line="360" w:lineRule="auto"/>
        <w:rPr>
          <w:sz w:val="24"/>
          <w:highlight w:val="none"/>
        </w:rPr>
      </w:pPr>
      <w:r>
        <w:rPr>
          <w:rFonts w:hint="eastAsia"/>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D8E6C7D">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3DC567C7">
      <w:pPr>
        <w:numPr>
          <w:ilvl w:val="2"/>
          <w:numId w:val="8"/>
        </w:numPr>
        <w:snapToGrid w:val="0"/>
        <w:spacing w:line="360" w:lineRule="auto"/>
        <w:rPr>
          <w:sz w:val="24"/>
          <w:highlight w:val="none"/>
        </w:rPr>
      </w:pPr>
      <w:r>
        <w:rPr>
          <w:sz w:val="24"/>
          <w:highlight w:val="none"/>
        </w:rPr>
        <w:t>中小企业定义：</w:t>
      </w:r>
    </w:p>
    <w:p w14:paraId="3A761956">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2892F3C2">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A72C630">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CAEE977">
      <w:pPr>
        <w:pStyle w:val="9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D46696F">
      <w:pPr>
        <w:pStyle w:val="98"/>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65431A0E">
      <w:pPr>
        <w:pStyle w:val="98"/>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6EC3D35A">
      <w:pPr>
        <w:pStyle w:val="98"/>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5904042D">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rFonts w:hint="eastAsia"/>
          <w:sz w:val="24"/>
          <w:highlight w:val="none"/>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14:paraId="3A999E0E">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3867AE1E">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1F663003">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22361D88">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58FB4034">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2B7D7EC7">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6E3273C0">
      <w:pPr>
        <w:numPr>
          <w:ilvl w:val="2"/>
          <w:numId w:val="8"/>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w:t>
      </w:r>
      <w:r>
        <w:rPr>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599B8D">
      <w:pPr>
        <w:numPr>
          <w:ilvl w:val="2"/>
          <w:numId w:val="8"/>
        </w:numPr>
        <w:snapToGrid w:val="0"/>
        <w:spacing w:line="360" w:lineRule="auto"/>
        <w:rPr>
          <w:sz w:val="24"/>
          <w:highlight w:val="none"/>
        </w:rPr>
      </w:pPr>
      <w:r>
        <w:rPr>
          <w:rFonts w:hint="eastAsia"/>
          <w:sz w:val="24"/>
          <w:highlight w:val="none"/>
        </w:rPr>
        <w:t>在政府采购活动中，残疾人福利性单位视同小型、微型企业，享受预留份额、评审中价格扣除等促进中小企业发展的政府采购政策。</w:t>
      </w:r>
      <w:r>
        <w:rPr>
          <w:sz w:val="24"/>
          <w:highlight w:val="none"/>
        </w:rPr>
        <w:t>残疾人福利</w:t>
      </w:r>
      <w:r>
        <w:rPr>
          <w:rFonts w:hint="eastAsia"/>
          <w:sz w:val="24"/>
          <w:highlight w:val="none"/>
        </w:rPr>
        <w:t>性</w:t>
      </w:r>
      <w:r>
        <w:rPr>
          <w:sz w:val="24"/>
          <w:highlight w:val="none"/>
        </w:rPr>
        <w:t>单位定义：享受政府采购支持政策的残疾人福利性单位应当同时满足以下条件：</w:t>
      </w:r>
    </w:p>
    <w:p w14:paraId="42B819B9">
      <w:pPr>
        <w:pStyle w:val="98"/>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0D1B4733">
      <w:pPr>
        <w:pStyle w:val="98"/>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05BA783D">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人（含10人）；</w:t>
      </w:r>
    </w:p>
    <w:p w14:paraId="33118F97">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340CDEC1">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6C09950E">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2C90CA6E">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7D5EBC8D">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74C0E2">
      <w:pPr>
        <w:numPr>
          <w:ilvl w:val="2"/>
          <w:numId w:val="8"/>
        </w:numPr>
        <w:snapToGrid w:val="0"/>
        <w:spacing w:line="360" w:lineRule="auto"/>
        <w:rPr>
          <w:sz w:val="24"/>
          <w:highlight w:val="none"/>
        </w:rPr>
      </w:pPr>
      <w:r>
        <w:rPr>
          <w:sz w:val="24"/>
          <w:highlight w:val="none"/>
        </w:rPr>
        <w:t>本项目是否专门面向中小企业预留采购份额见第一章《采购邀请》。</w:t>
      </w:r>
    </w:p>
    <w:p w14:paraId="53E3B1FE">
      <w:pPr>
        <w:numPr>
          <w:ilvl w:val="2"/>
          <w:numId w:val="8"/>
        </w:numPr>
        <w:snapToGrid w:val="0"/>
        <w:spacing w:line="360" w:lineRule="auto"/>
        <w:rPr>
          <w:sz w:val="24"/>
          <w:highlight w:val="none"/>
        </w:rPr>
      </w:pPr>
      <w:r>
        <w:rPr>
          <w:sz w:val="24"/>
          <w:highlight w:val="none"/>
        </w:rPr>
        <w:t>采购标的对应的中小企业划分标准所属行业见《供应商须知资料表》。</w:t>
      </w:r>
    </w:p>
    <w:p w14:paraId="633F2933">
      <w:pPr>
        <w:numPr>
          <w:ilvl w:val="2"/>
          <w:numId w:val="8"/>
        </w:numPr>
        <w:snapToGrid w:val="0"/>
        <w:spacing w:line="360" w:lineRule="auto"/>
        <w:rPr>
          <w:sz w:val="24"/>
          <w:highlight w:val="none"/>
        </w:rPr>
      </w:pPr>
      <w:r>
        <w:rPr>
          <w:sz w:val="24"/>
          <w:highlight w:val="none"/>
        </w:rPr>
        <w:t>小微企业价格评审优惠的政策调整：见第三章《评审方法和评审标准》。</w:t>
      </w:r>
    </w:p>
    <w:p w14:paraId="2B86AEEB">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3019271">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3F702E">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0375F7">
      <w:pPr>
        <w:numPr>
          <w:ilvl w:val="2"/>
          <w:numId w:val="8"/>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4363B336">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14:paraId="0B0DEB03">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4970E876">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A6D3537">
      <w:pPr>
        <w:numPr>
          <w:ilvl w:val="1"/>
          <w:numId w:val="8"/>
        </w:numPr>
        <w:tabs>
          <w:tab w:val="left" w:pos="1260"/>
          <w:tab w:val="clear" w:pos="1589"/>
        </w:tabs>
        <w:snapToGrid w:val="0"/>
        <w:spacing w:line="360" w:lineRule="auto"/>
        <w:rPr>
          <w:sz w:val="24"/>
          <w:highlight w:val="none"/>
        </w:rPr>
      </w:pPr>
      <w:r>
        <w:rPr>
          <w:rFonts w:hint="eastAsia"/>
          <w:sz w:val="24"/>
          <w:highlight w:val="none"/>
        </w:rPr>
        <w:t>网络安全专用产品</w:t>
      </w:r>
    </w:p>
    <w:p w14:paraId="616FB87E">
      <w:pPr>
        <w:numPr>
          <w:ilvl w:val="2"/>
          <w:numId w:val="8"/>
        </w:numPr>
        <w:tabs>
          <w:tab w:val="left" w:pos="2014"/>
        </w:tabs>
        <w:snapToGrid w:val="0"/>
        <w:spacing w:line="360" w:lineRule="auto"/>
        <w:rPr>
          <w:sz w:val="24"/>
          <w:highlight w:val="none"/>
        </w:rPr>
      </w:pPr>
      <w:r>
        <w:rPr>
          <w:rFonts w:hint="eastAsia"/>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highlight w:val="none"/>
        </w:rPr>
        <w:t>。</w:t>
      </w:r>
    </w:p>
    <w:p w14:paraId="755F271B">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B7504AF">
      <w:pPr>
        <w:numPr>
          <w:ilvl w:val="2"/>
          <w:numId w:val="8"/>
        </w:numPr>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highlight w:val="none"/>
        </w:rPr>
        <w:t>否则</w:t>
      </w:r>
      <w:r>
        <w:rPr>
          <w:b/>
          <w:kern w:val="0"/>
          <w:sz w:val="24"/>
          <w:highlight w:val="none"/>
        </w:rPr>
        <w:t>响应无效</w:t>
      </w:r>
      <w:r>
        <w:rPr>
          <w:sz w:val="24"/>
          <w:highlight w:val="none"/>
        </w:rPr>
        <w:t>；属于推荐性标准的，优先采购，具体见第三章《评审方法和评审标准》。</w:t>
      </w:r>
    </w:p>
    <w:p w14:paraId="5957D86E">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3D23A56B">
      <w:pPr>
        <w:numPr>
          <w:ilvl w:val="2"/>
          <w:numId w:val="8"/>
        </w:numPr>
        <w:tabs>
          <w:tab w:val="clear" w:pos="1980"/>
        </w:tabs>
        <w:snapToGrid w:val="0"/>
        <w:spacing w:line="360" w:lineRule="auto"/>
        <w:rPr>
          <w:sz w:val="24"/>
          <w:highlight w:val="none"/>
        </w:rPr>
      </w:pPr>
      <w:r>
        <w:rPr>
          <w:rFonts w:hint="eastAsia"/>
          <w:sz w:val="24"/>
          <w:highlight w:val="none"/>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CC14D05">
      <w:pPr>
        <w:snapToGrid w:val="0"/>
        <w:spacing w:line="360" w:lineRule="auto"/>
        <w:ind w:left="2039" w:leftChars="514" w:hanging="960" w:hangingChars="400"/>
        <w:rPr>
          <w:sz w:val="24"/>
          <w:highlight w:val="none"/>
        </w:rPr>
      </w:pPr>
      <w:r>
        <w:rPr>
          <w:rFonts w:hint="eastAsia"/>
          <w:sz w:val="24"/>
          <w:highlight w:val="none"/>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14:paraId="57B5E8C8">
      <w:pPr>
        <w:numPr>
          <w:ilvl w:val="0"/>
          <w:numId w:val="8"/>
        </w:numPr>
        <w:tabs>
          <w:tab w:val="left" w:pos="360"/>
        </w:tabs>
        <w:snapToGrid w:val="0"/>
        <w:spacing w:line="360" w:lineRule="auto"/>
        <w:ind w:left="357" w:hanging="357"/>
        <w:outlineLvl w:val="1"/>
        <w:rPr>
          <w:sz w:val="24"/>
          <w:highlight w:val="none"/>
        </w:rPr>
      </w:pPr>
      <w:r>
        <w:rPr>
          <w:sz w:val="24"/>
          <w:highlight w:val="none"/>
        </w:rPr>
        <w:t>响应费用</w:t>
      </w:r>
    </w:p>
    <w:p w14:paraId="6A716164">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5A6E00BB">
      <w:pPr>
        <w:tabs>
          <w:tab w:val="left" w:pos="1080"/>
        </w:tabs>
        <w:snapToGrid w:val="0"/>
        <w:spacing w:line="360" w:lineRule="auto"/>
        <w:ind w:left="1080"/>
        <w:rPr>
          <w:sz w:val="28"/>
          <w:highlight w:val="none"/>
        </w:rPr>
      </w:pPr>
      <w:bookmarkStart w:id="150" w:name="_1.8_计量单位"/>
      <w:bookmarkEnd w:id="150"/>
    </w:p>
    <w:p w14:paraId="38C1D9CB">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95BECD4">
      <w:pPr>
        <w:numPr>
          <w:ilvl w:val="0"/>
          <w:numId w:val="8"/>
        </w:numPr>
        <w:tabs>
          <w:tab w:val="left" w:pos="360"/>
        </w:tabs>
        <w:snapToGrid w:val="0"/>
        <w:spacing w:line="360" w:lineRule="auto"/>
        <w:ind w:left="357" w:hanging="357"/>
        <w:outlineLvl w:val="1"/>
        <w:rPr>
          <w:sz w:val="24"/>
          <w:highlight w:val="none"/>
        </w:rPr>
      </w:pPr>
      <w:bookmarkStart w:id="151" w:name="_Toc149720816"/>
      <w:bookmarkStart w:id="152" w:name="_Toc150774623"/>
      <w:bookmarkStart w:id="153" w:name="_Toc151193765"/>
      <w:bookmarkStart w:id="154" w:name="_Toc164608637"/>
      <w:bookmarkStart w:id="155" w:name="_Toc520356147"/>
      <w:bookmarkStart w:id="156" w:name="_Toc164608792"/>
      <w:bookmarkStart w:id="157" w:name="_Toc164229364"/>
      <w:bookmarkStart w:id="158" w:name="_Toc151190150"/>
      <w:bookmarkStart w:id="159" w:name="_Toc265228361"/>
      <w:bookmarkStart w:id="160" w:name="_Toc151193911"/>
      <w:bookmarkStart w:id="161" w:name="_Toc150480761"/>
      <w:bookmarkStart w:id="162" w:name="_Toc226965713"/>
      <w:bookmarkStart w:id="163" w:name="_Toc264969213"/>
      <w:bookmarkStart w:id="164" w:name="_Toc150774728"/>
      <w:bookmarkStart w:id="165" w:name="_Toc151193837"/>
      <w:bookmarkStart w:id="166" w:name="_Toc195842888"/>
      <w:bookmarkStart w:id="167" w:name="_Toc127151523"/>
      <w:bookmarkStart w:id="168" w:name="_Toc151193693"/>
      <w:bookmarkStart w:id="169" w:name="_Toc226337219"/>
      <w:bookmarkStart w:id="170" w:name="_Toc127151724"/>
      <w:bookmarkStart w:id="171" w:name="_Toc164351617"/>
      <w:bookmarkStart w:id="172" w:name="_Toc127161437"/>
      <w:bookmarkStart w:id="173" w:name="_Toc305158865"/>
      <w:bookmarkStart w:id="174" w:name="_Toc164229218"/>
      <w:bookmarkStart w:id="175" w:name="_Toc305158791"/>
      <w:bookmarkStart w:id="176" w:name="_Toc150509274"/>
      <w:bookmarkStart w:id="177" w:name="_Toc226965796"/>
      <w:bookmarkStart w:id="178" w:name="_Toc226309767"/>
      <w:bookmarkStart w:id="179" w:name="_Toc151193621"/>
      <w:bookmarkStart w:id="180" w:name="_Toc142311025"/>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14:paraId="1BAA79D1">
      <w:pPr>
        <w:numPr>
          <w:ilvl w:val="1"/>
          <w:numId w:val="8"/>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14:paraId="745BB1B9">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采购邀请</w:t>
      </w:r>
    </w:p>
    <w:p w14:paraId="39E92A8D">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36CB950A">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2305126C">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6CCBE146">
      <w:pPr>
        <w:numPr>
          <w:ilvl w:val="0"/>
          <w:numId w:val="10"/>
        </w:numPr>
        <w:tabs>
          <w:tab w:val="left" w:pos="1980"/>
          <w:tab w:val="left" w:pos="2520"/>
        </w:tabs>
        <w:snapToGrid w:val="0"/>
        <w:spacing w:line="360" w:lineRule="auto"/>
        <w:ind w:left="1440" w:firstLine="5"/>
        <w:rPr>
          <w:sz w:val="24"/>
          <w:highlight w:val="none"/>
        </w:rPr>
      </w:pPr>
      <w:r>
        <w:rPr>
          <w:sz w:val="24"/>
          <w:highlight w:val="none"/>
        </w:rPr>
        <w:t>合同草案条款</w:t>
      </w:r>
    </w:p>
    <w:p w14:paraId="089F0244">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50F138EE">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601E559D">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14:paraId="270C01AC">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w:t>
      </w:r>
      <w:r>
        <w:rPr>
          <w:rFonts w:hint="eastAsia"/>
          <w:sz w:val="24"/>
          <w:highlight w:val="none"/>
        </w:rPr>
        <w:t>、</w:t>
      </w:r>
      <w:r>
        <w:rPr>
          <w:sz w:val="24"/>
          <w:highlight w:val="none"/>
        </w:rPr>
        <w:t>采购代理机构</w:t>
      </w:r>
      <w:r>
        <w:rPr>
          <w:spacing w:val="3"/>
          <w:sz w:val="24"/>
          <w:highlight w:val="none"/>
        </w:rPr>
        <w:t>或者磋商</w:t>
      </w:r>
      <w:r>
        <w:rPr>
          <w:spacing w:val="2"/>
          <w:sz w:val="24"/>
          <w:highlight w:val="none"/>
        </w:rPr>
        <w:t>小组</w:t>
      </w:r>
      <w:r>
        <w:rPr>
          <w:sz w:val="24"/>
          <w:highlight w:val="none"/>
        </w:rPr>
        <w:t>对已发出的竞争性磋商文件进行必要澄清或者修改的，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14:paraId="30ADEB01">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14:paraId="25F296D8">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highlight w:val="none"/>
        </w:rPr>
        <w:t>，以书面形式通知所有获取磋商文件的供应商</w:t>
      </w:r>
      <w:r>
        <w:rPr>
          <w:sz w:val="24"/>
          <w:highlight w:val="none"/>
        </w:rPr>
        <w:t>；不足上述时间的，将顺延提交响应文件截止时间。</w:t>
      </w:r>
    </w:p>
    <w:p w14:paraId="18B6787F">
      <w:pPr>
        <w:tabs>
          <w:tab w:val="left" w:pos="1080"/>
          <w:tab w:val="left" w:pos="1561"/>
        </w:tabs>
        <w:snapToGrid w:val="0"/>
        <w:spacing w:line="360" w:lineRule="auto"/>
        <w:ind w:left="1080"/>
        <w:rPr>
          <w:sz w:val="28"/>
          <w:highlight w:val="none"/>
        </w:rPr>
      </w:pPr>
      <w:bookmarkStart w:id="181" w:name="_Toc516367020"/>
      <w:bookmarkStart w:id="182" w:name="_Toc305158794"/>
      <w:bookmarkStart w:id="183" w:name="_Toc265228364"/>
      <w:bookmarkStart w:id="184" w:name="_Toc151193914"/>
      <w:bookmarkStart w:id="185" w:name="_Toc150774626"/>
      <w:bookmarkStart w:id="186" w:name="_Toc226965799"/>
      <w:bookmarkStart w:id="187" w:name="_Toc520356150"/>
      <w:bookmarkStart w:id="188" w:name="_Toc264969216"/>
      <w:bookmarkStart w:id="189" w:name="_Toc305158868"/>
      <w:bookmarkStart w:id="190" w:name="_Toc226337222"/>
      <w:bookmarkStart w:id="191" w:name="_Toc151190153"/>
      <w:bookmarkStart w:id="192" w:name="_Toc151193768"/>
      <w:bookmarkStart w:id="193" w:name="_Toc151193696"/>
      <w:bookmarkStart w:id="194" w:name="_Toc150509277"/>
      <w:bookmarkStart w:id="195" w:name="_Toc142311028"/>
      <w:bookmarkStart w:id="196" w:name="_Toc226965716"/>
      <w:bookmarkStart w:id="197" w:name="_Toc151193840"/>
      <w:bookmarkStart w:id="198" w:name="_Toc195842891"/>
      <w:bookmarkStart w:id="199" w:name="_Toc127151526"/>
      <w:bookmarkStart w:id="200" w:name="_Toc226309770"/>
      <w:bookmarkStart w:id="201" w:name="_Toc150774731"/>
      <w:bookmarkStart w:id="202" w:name="_Toc151193624"/>
      <w:bookmarkStart w:id="203" w:name="_Toc150480764"/>
    </w:p>
    <w:p w14:paraId="63522E6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92489CE">
      <w:pPr>
        <w:numPr>
          <w:ilvl w:val="0"/>
          <w:numId w:val="8"/>
        </w:numPr>
        <w:tabs>
          <w:tab w:val="left" w:pos="360"/>
        </w:tabs>
        <w:snapToGrid w:val="0"/>
        <w:spacing w:line="360" w:lineRule="auto"/>
        <w:ind w:left="357" w:hanging="357"/>
        <w:outlineLvl w:val="1"/>
        <w:rPr>
          <w:sz w:val="24"/>
          <w:highlight w:val="none"/>
        </w:rPr>
      </w:pPr>
      <w:bookmarkStart w:id="204" w:name="_Toc127151527"/>
      <w:bookmarkStart w:id="205" w:name="_Toc149720820"/>
      <w:bookmarkStart w:id="206" w:name="_Toc151193915"/>
      <w:bookmarkStart w:id="207" w:name="_Toc520356151"/>
      <w:bookmarkStart w:id="208" w:name="_Toc150774732"/>
      <w:bookmarkStart w:id="209" w:name="_Toc164351621"/>
      <w:bookmarkStart w:id="210" w:name="_Toc151193697"/>
      <w:bookmarkStart w:id="211" w:name="_Toc127161441"/>
      <w:bookmarkStart w:id="212" w:name="_Toc151190154"/>
      <w:bookmarkStart w:id="213" w:name="_Toc151193625"/>
      <w:bookmarkStart w:id="214" w:name="_Toc164608641"/>
      <w:bookmarkStart w:id="215" w:name="_Toc226965717"/>
      <w:bookmarkStart w:id="216" w:name="_Toc305158795"/>
      <w:bookmarkStart w:id="217" w:name="_Toc164229222"/>
      <w:bookmarkStart w:id="218" w:name="_Toc226309771"/>
      <w:bookmarkStart w:id="219" w:name="_Toc195842892"/>
      <w:bookmarkStart w:id="220" w:name="_Toc264969217"/>
      <w:bookmarkStart w:id="221" w:name="_Toc226965800"/>
      <w:bookmarkStart w:id="222" w:name="_Toc150774627"/>
      <w:bookmarkStart w:id="223" w:name="_Toc151193841"/>
      <w:bookmarkStart w:id="224" w:name="_Toc164229368"/>
      <w:bookmarkStart w:id="225" w:name="_Toc265228365"/>
      <w:bookmarkStart w:id="226" w:name="_Toc150480765"/>
      <w:bookmarkStart w:id="227" w:name="_Toc142311029"/>
      <w:bookmarkStart w:id="228" w:name="_Toc226337223"/>
      <w:bookmarkStart w:id="229" w:name="_Toc150509278"/>
      <w:bookmarkStart w:id="230" w:name="_Toc516367021"/>
      <w:bookmarkStart w:id="231" w:name="_Toc305158869"/>
      <w:bookmarkStart w:id="232" w:name="_Toc151193769"/>
      <w:bookmarkStart w:id="233" w:name="_Toc127151728"/>
      <w:bookmarkStart w:id="234" w:name="_Toc164608796"/>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14:paraId="02401720">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w:t>
      </w:r>
      <w:r>
        <w:rPr>
          <w:rFonts w:hint="eastAsia"/>
          <w:sz w:val="24"/>
          <w:highlight w:val="none"/>
        </w:rPr>
        <w:t>参与</w:t>
      </w:r>
      <w:r>
        <w:rPr>
          <w:sz w:val="24"/>
          <w:highlight w:val="none"/>
        </w:rPr>
        <w:t>采购包对应第四章《采购需求》所列的全部内容进行响应，不得将一个采购包中的内容拆</w:t>
      </w:r>
      <w:r>
        <w:rPr>
          <w:rFonts w:hint="eastAsia"/>
          <w:sz w:val="24"/>
          <w:highlight w:val="none"/>
        </w:rPr>
        <w:t>分</w:t>
      </w:r>
      <w:r>
        <w:rPr>
          <w:sz w:val="24"/>
          <w:highlight w:val="none"/>
        </w:rPr>
        <w:t>响应，</w:t>
      </w:r>
      <w:r>
        <w:rPr>
          <w:rFonts w:hint="eastAsia"/>
          <w:sz w:val="24"/>
          <w:highlight w:val="none"/>
        </w:rPr>
        <w:t>否则其对该采购包的响应将被认定为</w:t>
      </w:r>
      <w:r>
        <w:rPr>
          <w:rFonts w:hint="eastAsia"/>
          <w:b/>
          <w:bCs/>
          <w:sz w:val="24"/>
          <w:highlight w:val="none"/>
        </w:rPr>
        <w:t>无效响应</w:t>
      </w:r>
      <w:r>
        <w:rPr>
          <w:sz w:val="24"/>
          <w:highlight w:val="none"/>
        </w:rPr>
        <w:t>。</w:t>
      </w:r>
    </w:p>
    <w:p w14:paraId="1EAB5FCE">
      <w:pPr>
        <w:numPr>
          <w:ilvl w:val="1"/>
          <w:numId w:val="8"/>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14:paraId="199667F3">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FBE20F8">
      <w:pPr>
        <w:numPr>
          <w:ilvl w:val="0"/>
          <w:numId w:val="8"/>
        </w:numPr>
        <w:tabs>
          <w:tab w:val="left" w:pos="360"/>
        </w:tabs>
        <w:snapToGrid w:val="0"/>
        <w:spacing w:line="360" w:lineRule="auto"/>
        <w:ind w:left="357" w:hanging="357"/>
        <w:outlineLvl w:val="1"/>
        <w:rPr>
          <w:sz w:val="24"/>
          <w:highlight w:val="none"/>
        </w:rPr>
      </w:pPr>
      <w:bookmarkStart w:id="235" w:name="_Ref467306195"/>
      <w:bookmarkStart w:id="236" w:name="_Ref467306676"/>
      <w:bookmarkStart w:id="237" w:name="_Toc516367022"/>
      <w:bookmarkStart w:id="238" w:name="_Toc151193626"/>
      <w:bookmarkStart w:id="239" w:name="_Toc164351622"/>
      <w:bookmarkStart w:id="240" w:name="_Toc164608797"/>
      <w:bookmarkStart w:id="241" w:name="_Toc195842893"/>
      <w:bookmarkStart w:id="242" w:name="_Toc265228366"/>
      <w:bookmarkStart w:id="243" w:name="_Toc127151528"/>
      <w:bookmarkStart w:id="244" w:name="_Toc305158870"/>
      <w:bookmarkStart w:id="245" w:name="_Toc151190155"/>
      <w:bookmarkStart w:id="246" w:name="_Toc142311030"/>
      <w:bookmarkStart w:id="247" w:name="_Toc127161442"/>
      <w:bookmarkStart w:id="248" w:name="_Toc226965801"/>
      <w:bookmarkStart w:id="249" w:name="_Toc149720821"/>
      <w:bookmarkStart w:id="250" w:name="_Toc226965718"/>
      <w:bookmarkStart w:id="251" w:name="_Toc226309772"/>
      <w:bookmarkStart w:id="252" w:name="_Toc520356152"/>
      <w:bookmarkStart w:id="253" w:name="_Toc151193770"/>
      <w:bookmarkStart w:id="254" w:name="_Toc151193916"/>
      <w:bookmarkStart w:id="255" w:name="_Toc150774733"/>
      <w:bookmarkStart w:id="256" w:name="_Toc150509279"/>
      <w:bookmarkStart w:id="257" w:name="_Toc164229369"/>
      <w:bookmarkStart w:id="258" w:name="_Toc164608642"/>
      <w:bookmarkStart w:id="259" w:name="_Toc264969218"/>
      <w:bookmarkStart w:id="260" w:name="_Toc226337224"/>
      <w:bookmarkStart w:id="261" w:name="_Toc305158796"/>
      <w:bookmarkStart w:id="262" w:name="_Toc164229223"/>
      <w:bookmarkStart w:id="263" w:name="_Toc151193842"/>
      <w:bookmarkStart w:id="264" w:name="_Toc151193698"/>
      <w:bookmarkStart w:id="265" w:name="_Toc150480766"/>
      <w:bookmarkStart w:id="266" w:name="_Toc150774628"/>
      <w:bookmarkStart w:id="267" w:name="_Toc127151729"/>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8A7689B">
      <w:pPr>
        <w:numPr>
          <w:ilvl w:val="1"/>
          <w:numId w:val="8"/>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4F767B95">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71A01C98">
      <w:pPr>
        <w:numPr>
          <w:ilvl w:val="1"/>
          <w:numId w:val="8"/>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14:paraId="0A50C8A8">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B3CF90">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14:paraId="650C8FFD">
      <w:pPr>
        <w:numPr>
          <w:ilvl w:val="0"/>
          <w:numId w:val="8"/>
        </w:numPr>
        <w:tabs>
          <w:tab w:val="left" w:pos="360"/>
        </w:tabs>
        <w:snapToGrid w:val="0"/>
        <w:spacing w:line="360" w:lineRule="auto"/>
        <w:ind w:left="357" w:hanging="357"/>
        <w:outlineLvl w:val="1"/>
        <w:rPr>
          <w:sz w:val="24"/>
          <w:highlight w:val="none"/>
        </w:rPr>
      </w:pPr>
      <w:bookmarkStart w:id="269" w:name="_Toc151193628"/>
      <w:bookmarkStart w:id="270" w:name="_Toc149720823"/>
      <w:bookmarkStart w:id="271" w:name="_Toc150774735"/>
      <w:bookmarkStart w:id="272" w:name="_Toc195842895"/>
      <w:bookmarkStart w:id="273" w:name="_Toc142311032"/>
      <w:bookmarkStart w:id="274" w:name="_Toc150774630"/>
      <w:bookmarkStart w:id="275" w:name="_Toc151190157"/>
      <w:bookmarkStart w:id="276" w:name="_Toc151193700"/>
      <w:bookmarkStart w:id="277" w:name="_Toc520356155"/>
      <w:bookmarkStart w:id="278" w:name="_Toc150509281"/>
      <w:bookmarkStart w:id="279" w:name="_Toc127151731"/>
      <w:bookmarkStart w:id="280" w:name="_Toc164608644"/>
      <w:bookmarkStart w:id="281" w:name="_Toc127161444"/>
      <w:bookmarkStart w:id="282" w:name="_Toc164608799"/>
      <w:bookmarkStart w:id="283" w:name="_Toc150480768"/>
      <w:bookmarkStart w:id="284" w:name="_Toc164229371"/>
      <w:bookmarkStart w:id="285" w:name="_Toc164229225"/>
      <w:bookmarkStart w:id="286" w:name="_Toc151193918"/>
      <w:bookmarkStart w:id="287" w:name="_Toc151193844"/>
      <w:bookmarkStart w:id="288" w:name="_Toc127151530"/>
      <w:bookmarkStart w:id="289" w:name="_Toc164351624"/>
      <w:bookmarkStart w:id="290" w:name="_Toc151193772"/>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DA8281">
      <w:pPr>
        <w:numPr>
          <w:ilvl w:val="1"/>
          <w:numId w:val="8"/>
        </w:numPr>
        <w:tabs>
          <w:tab w:val="left" w:pos="1080"/>
          <w:tab w:val="left" w:pos="2014"/>
        </w:tabs>
        <w:snapToGrid w:val="0"/>
        <w:spacing w:line="360" w:lineRule="auto"/>
        <w:ind w:left="1077" w:hanging="720"/>
        <w:rPr>
          <w:sz w:val="24"/>
          <w:highlight w:val="none"/>
        </w:rPr>
      </w:pPr>
      <w:r>
        <w:rPr>
          <w:sz w:val="24"/>
          <w:highlight w:val="none"/>
        </w:rPr>
        <w:t>所有响应</w:t>
      </w:r>
      <w:r>
        <w:rPr>
          <w:rFonts w:hint="eastAsia"/>
          <w:sz w:val="24"/>
          <w:highlight w:val="none"/>
        </w:rPr>
        <w:t>均以人民币为计价货币</w:t>
      </w:r>
      <w:r>
        <w:rPr>
          <w:sz w:val="24"/>
          <w:highlight w:val="none"/>
        </w:rPr>
        <w:t>。</w:t>
      </w:r>
    </w:p>
    <w:p w14:paraId="46760EC8">
      <w:pPr>
        <w:numPr>
          <w:ilvl w:val="1"/>
          <w:numId w:val="8"/>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14:paraId="44C46B8D">
      <w:pPr>
        <w:numPr>
          <w:ilvl w:val="2"/>
          <w:numId w:val="8"/>
        </w:numPr>
        <w:snapToGrid w:val="0"/>
        <w:spacing w:line="360" w:lineRule="auto"/>
        <w:rPr>
          <w:sz w:val="24"/>
          <w:highlight w:val="none"/>
        </w:rPr>
      </w:pPr>
      <w:r>
        <w:rPr>
          <w:rFonts w:hint="eastAsia"/>
          <w:sz w:val="24"/>
          <w:highlight w:val="none"/>
        </w:rPr>
        <w:t>响应</w:t>
      </w:r>
      <w:r>
        <w:rPr>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rPr>
        <w:t>；</w:t>
      </w:r>
    </w:p>
    <w:p w14:paraId="138F4EF4">
      <w:pPr>
        <w:numPr>
          <w:ilvl w:val="2"/>
          <w:numId w:val="8"/>
        </w:numPr>
        <w:snapToGrid w:val="0"/>
        <w:spacing w:line="360" w:lineRule="auto"/>
        <w:rPr>
          <w:sz w:val="24"/>
          <w:highlight w:val="none"/>
        </w:rPr>
      </w:pPr>
      <w:r>
        <w:rPr>
          <w:sz w:val="24"/>
          <w:highlight w:val="none"/>
        </w:rPr>
        <w:t>按照竞争性磋商文件要求完成本项</w:t>
      </w:r>
      <w:r>
        <w:rPr>
          <w:rFonts w:hint="eastAsia"/>
          <w:sz w:val="24"/>
          <w:highlight w:val="none"/>
        </w:rPr>
        <w:t>目的全部相关费用。</w:t>
      </w:r>
    </w:p>
    <w:p w14:paraId="407F952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5F4F2451">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2A72F5A2">
      <w:pPr>
        <w:numPr>
          <w:ilvl w:val="0"/>
          <w:numId w:val="8"/>
        </w:numPr>
        <w:tabs>
          <w:tab w:val="left" w:pos="360"/>
        </w:tabs>
        <w:snapToGrid w:val="0"/>
        <w:spacing w:line="360" w:lineRule="auto"/>
        <w:ind w:left="357" w:hanging="357"/>
        <w:outlineLvl w:val="1"/>
        <w:rPr>
          <w:sz w:val="24"/>
          <w:highlight w:val="none"/>
        </w:rPr>
      </w:pPr>
      <w:r>
        <w:rPr>
          <w:sz w:val="24"/>
          <w:highlight w:val="none"/>
        </w:rPr>
        <w:t>磋商保证金</w:t>
      </w:r>
    </w:p>
    <w:p w14:paraId="17F34CA2">
      <w:pPr>
        <w:numPr>
          <w:ilvl w:val="1"/>
          <w:numId w:val="8"/>
        </w:numPr>
        <w:tabs>
          <w:tab w:val="left" w:pos="1080"/>
          <w:tab w:val="left" w:pos="2014"/>
        </w:tabs>
        <w:snapToGrid w:val="0"/>
        <w:spacing w:line="360" w:lineRule="auto"/>
        <w:ind w:left="1077" w:hanging="720"/>
        <w:rPr>
          <w:sz w:val="24"/>
          <w:highlight w:val="none"/>
        </w:rPr>
      </w:pPr>
      <w:bookmarkStart w:id="291" w:name="_Ref467306302"/>
      <w:r>
        <w:rPr>
          <w:sz w:val="24"/>
          <w:highlight w:val="none"/>
        </w:rPr>
        <w:t>供应商应按《供应商须知资料表》中规定的金额及要求交纳磋商保证金</w:t>
      </w:r>
      <w:bookmarkEnd w:id="291"/>
      <w:r>
        <w:rPr>
          <w:sz w:val="24"/>
          <w:highlight w:val="none"/>
        </w:rPr>
        <w:t>。</w:t>
      </w:r>
      <w:r>
        <w:rPr>
          <w:rFonts w:hint="eastAsia"/>
          <w:sz w:val="24"/>
          <w:highlight w:val="none"/>
        </w:rPr>
        <w:t>供应商自愿超额缴纳磋商保证金的，响应文件不做无效处理。</w:t>
      </w:r>
    </w:p>
    <w:p w14:paraId="2882A79C">
      <w:pPr>
        <w:numPr>
          <w:ilvl w:val="1"/>
          <w:numId w:val="8"/>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14:paraId="3F213F76">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w:t>
      </w:r>
      <w:r>
        <w:rPr>
          <w:rFonts w:hint="eastAsia"/>
          <w:sz w:val="24"/>
          <w:highlight w:val="none"/>
        </w:rPr>
        <w:t>纸质</w:t>
      </w:r>
      <w:r>
        <w:rPr>
          <w:sz w:val="24"/>
          <w:highlight w:val="none"/>
        </w:rPr>
        <w:t>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sz w:val="24"/>
          <w:highlight w:val="none"/>
        </w:rPr>
        <w:t>。</w:t>
      </w:r>
    </w:p>
    <w:p w14:paraId="434C4266">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磋商保证金有效期同响应有效期。</w:t>
      </w:r>
    </w:p>
    <w:p w14:paraId="79E8E43F">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供应商为联合体的，可以由联合体中的一方或者多方共同交纳磋商保证金，其交纳的保证金对联合体各方均具有约束力。</w:t>
      </w:r>
    </w:p>
    <w:p w14:paraId="0503B99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6DAF364">
      <w:pPr>
        <w:numPr>
          <w:ilvl w:val="2"/>
          <w:numId w:val="8"/>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14:paraId="24C239C5">
      <w:pPr>
        <w:numPr>
          <w:ilvl w:val="2"/>
          <w:numId w:val="8"/>
        </w:numPr>
        <w:snapToGrid w:val="0"/>
        <w:spacing w:line="360" w:lineRule="auto"/>
        <w:rPr>
          <w:sz w:val="24"/>
          <w:highlight w:val="none"/>
        </w:rPr>
      </w:pPr>
      <w:r>
        <w:rPr>
          <w:sz w:val="24"/>
          <w:highlight w:val="none"/>
        </w:rPr>
        <w:t>成交供应商的磋商保证金，在采购合同签订后5个工作日内退还成交供应商；</w:t>
      </w:r>
    </w:p>
    <w:p w14:paraId="48637C1D">
      <w:pPr>
        <w:numPr>
          <w:ilvl w:val="2"/>
          <w:numId w:val="8"/>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14:paraId="419083F8">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14:paraId="335A31EE">
      <w:pPr>
        <w:numPr>
          <w:ilvl w:val="2"/>
          <w:numId w:val="8"/>
        </w:numPr>
        <w:snapToGrid w:val="0"/>
        <w:spacing w:line="360" w:lineRule="auto"/>
        <w:rPr>
          <w:sz w:val="24"/>
          <w:highlight w:val="none"/>
        </w:rPr>
      </w:pPr>
      <w:r>
        <w:rPr>
          <w:rFonts w:hint="eastAsia"/>
          <w:sz w:val="24"/>
          <w:highlight w:val="none"/>
        </w:rPr>
        <w:t>供应商在响应文件提交截止时间后撤回响应文件的</w:t>
      </w:r>
      <w:r>
        <w:rPr>
          <w:sz w:val="24"/>
          <w:highlight w:val="none"/>
        </w:rPr>
        <w:t>；</w:t>
      </w:r>
    </w:p>
    <w:p w14:paraId="31E3F6FB">
      <w:pPr>
        <w:numPr>
          <w:ilvl w:val="2"/>
          <w:numId w:val="8"/>
        </w:numPr>
        <w:snapToGrid w:val="0"/>
        <w:spacing w:line="360" w:lineRule="auto"/>
        <w:rPr>
          <w:sz w:val="24"/>
          <w:highlight w:val="none"/>
        </w:rPr>
      </w:pPr>
      <w:r>
        <w:rPr>
          <w:sz w:val="24"/>
          <w:highlight w:val="none"/>
        </w:rPr>
        <w:t>供应商在响应文件中提供虚假材料的；</w:t>
      </w:r>
    </w:p>
    <w:p w14:paraId="05B18479">
      <w:pPr>
        <w:numPr>
          <w:ilvl w:val="2"/>
          <w:numId w:val="8"/>
        </w:numPr>
        <w:snapToGrid w:val="0"/>
        <w:spacing w:line="360" w:lineRule="auto"/>
        <w:rPr>
          <w:sz w:val="24"/>
          <w:highlight w:val="none"/>
        </w:rPr>
      </w:pPr>
      <w:r>
        <w:rPr>
          <w:sz w:val="24"/>
          <w:highlight w:val="none"/>
        </w:rPr>
        <w:t>除因不可抗力或磋商文件认可的情形以外，成交供应商不与采购人签订合同的；</w:t>
      </w:r>
    </w:p>
    <w:p w14:paraId="1A800E4D">
      <w:pPr>
        <w:numPr>
          <w:ilvl w:val="2"/>
          <w:numId w:val="8"/>
        </w:numPr>
        <w:snapToGrid w:val="0"/>
        <w:spacing w:line="360" w:lineRule="auto"/>
        <w:rPr>
          <w:sz w:val="24"/>
          <w:highlight w:val="none"/>
        </w:rPr>
      </w:pPr>
      <w:r>
        <w:rPr>
          <w:sz w:val="24"/>
          <w:highlight w:val="none"/>
        </w:rPr>
        <w:t>供应商与采购人、其他供应商或者采购代理机构恶意串通的；</w:t>
      </w:r>
    </w:p>
    <w:p w14:paraId="59F0184E">
      <w:pPr>
        <w:numPr>
          <w:ilvl w:val="2"/>
          <w:numId w:val="8"/>
        </w:numPr>
        <w:snapToGrid w:val="0"/>
        <w:spacing w:line="360" w:lineRule="auto"/>
        <w:rPr>
          <w:sz w:val="24"/>
          <w:highlight w:val="none"/>
        </w:rPr>
      </w:pPr>
      <w:r>
        <w:rPr>
          <w:sz w:val="24"/>
          <w:highlight w:val="none"/>
        </w:rPr>
        <w:t>《供应商须知资料表》规定的其他情形。</w:t>
      </w:r>
    </w:p>
    <w:p w14:paraId="50107305">
      <w:pPr>
        <w:numPr>
          <w:ilvl w:val="0"/>
          <w:numId w:val="8"/>
        </w:numPr>
        <w:tabs>
          <w:tab w:val="left" w:pos="360"/>
        </w:tabs>
        <w:snapToGrid w:val="0"/>
        <w:spacing w:line="360" w:lineRule="auto"/>
        <w:ind w:left="357" w:hanging="357"/>
        <w:outlineLvl w:val="1"/>
        <w:rPr>
          <w:sz w:val="24"/>
          <w:highlight w:val="none"/>
        </w:rPr>
      </w:pPr>
      <w:r>
        <w:rPr>
          <w:sz w:val="24"/>
          <w:highlight w:val="none"/>
        </w:rPr>
        <w:t>响应有效期</w:t>
      </w:r>
    </w:p>
    <w:p w14:paraId="4091C9BE">
      <w:pPr>
        <w:numPr>
          <w:ilvl w:val="1"/>
          <w:numId w:val="8"/>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288CB965">
      <w:pPr>
        <w:numPr>
          <w:ilvl w:val="0"/>
          <w:numId w:val="8"/>
        </w:numPr>
        <w:tabs>
          <w:tab w:val="left" w:pos="360"/>
        </w:tabs>
        <w:snapToGrid w:val="0"/>
        <w:spacing w:line="360" w:lineRule="auto"/>
        <w:ind w:left="357" w:hanging="357"/>
        <w:outlineLvl w:val="1"/>
        <w:rPr>
          <w:sz w:val="24"/>
          <w:highlight w:val="none"/>
        </w:rPr>
      </w:pPr>
      <w:bookmarkStart w:id="292" w:name="_Toc264969223"/>
      <w:bookmarkStart w:id="293" w:name="_Toc305158875"/>
      <w:bookmarkStart w:id="294" w:name="_Toc520356158"/>
      <w:bookmarkStart w:id="295" w:name="_Toc151193631"/>
      <w:bookmarkStart w:id="296" w:name="_Toc151193703"/>
      <w:bookmarkStart w:id="297" w:name="_Toc164608802"/>
      <w:bookmarkStart w:id="298" w:name="_Toc151190160"/>
      <w:bookmarkStart w:id="299" w:name="_Toc150774738"/>
      <w:bookmarkStart w:id="300" w:name="_Toc150480771"/>
      <w:bookmarkStart w:id="301" w:name="_Toc142311035"/>
      <w:bookmarkStart w:id="302" w:name="_Toc127161447"/>
      <w:bookmarkStart w:id="303" w:name="_Toc226965806"/>
      <w:bookmarkStart w:id="304" w:name="_Toc226309777"/>
      <w:bookmarkStart w:id="305" w:name="_Toc150509284"/>
      <w:bookmarkStart w:id="306" w:name="_Toc164229374"/>
      <w:bookmarkStart w:id="307" w:name="_Toc151193921"/>
      <w:bookmarkStart w:id="308" w:name="_Toc164229228"/>
      <w:bookmarkStart w:id="309" w:name="_Toc150774633"/>
      <w:bookmarkStart w:id="310" w:name="_Toc305158801"/>
      <w:bookmarkStart w:id="311" w:name="_Toc164608647"/>
      <w:bookmarkStart w:id="312" w:name="_Toc226337229"/>
      <w:bookmarkStart w:id="313" w:name="_Toc164351627"/>
      <w:bookmarkStart w:id="314" w:name="_Toc127151533"/>
      <w:bookmarkStart w:id="315" w:name="_Toc127151734"/>
      <w:bookmarkStart w:id="316" w:name="_Toc151193775"/>
      <w:bookmarkStart w:id="317" w:name="_Toc149720826"/>
      <w:bookmarkStart w:id="318" w:name="_Toc151193847"/>
      <w:bookmarkStart w:id="319" w:name="_Toc226965723"/>
      <w:bookmarkStart w:id="320" w:name="_Toc195842898"/>
      <w:bookmarkStart w:id="321" w:name="_Toc265228371"/>
      <w:r>
        <w:rPr>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highlight w:val="none"/>
        </w:rPr>
        <w:t>、盖章</w:t>
      </w:r>
    </w:p>
    <w:p w14:paraId="49C77BEC">
      <w:pPr>
        <w:numPr>
          <w:ilvl w:val="1"/>
          <w:numId w:val="8"/>
        </w:numPr>
        <w:tabs>
          <w:tab w:val="left" w:pos="1080"/>
          <w:tab w:val="left" w:pos="2014"/>
        </w:tabs>
        <w:snapToGrid w:val="0"/>
        <w:spacing w:line="360" w:lineRule="auto"/>
        <w:ind w:left="1077" w:hanging="720"/>
        <w:rPr>
          <w:rFonts w:ascii="宋体" w:hAnsi="宋体"/>
          <w:sz w:val="24"/>
          <w:highlight w:val="none"/>
        </w:rPr>
      </w:pPr>
      <w:bookmarkStart w:id="322" w:name="_Toc265228372"/>
      <w:bookmarkStart w:id="323" w:name="_Toc150509285"/>
      <w:bookmarkStart w:id="324" w:name="_Toc142311036"/>
      <w:bookmarkStart w:id="325" w:name="_Toc150480772"/>
      <w:bookmarkStart w:id="326" w:name="_Toc151193848"/>
      <w:bookmarkStart w:id="327" w:name="_Toc226337230"/>
      <w:bookmarkStart w:id="328" w:name="_Toc151193776"/>
      <w:bookmarkStart w:id="329" w:name="_Toc305158802"/>
      <w:bookmarkStart w:id="330" w:name="_Toc150774634"/>
      <w:bookmarkStart w:id="331" w:name="_Toc150774739"/>
      <w:bookmarkStart w:id="332" w:name="_Toc264969224"/>
      <w:bookmarkStart w:id="333" w:name="_Toc520356159"/>
      <w:bookmarkStart w:id="334" w:name="_Toc226965807"/>
      <w:bookmarkStart w:id="335" w:name="_Toc151193922"/>
      <w:bookmarkStart w:id="336" w:name="_Toc305158876"/>
      <w:bookmarkStart w:id="337" w:name="_Toc226965724"/>
      <w:bookmarkStart w:id="338" w:name="_Toc151193632"/>
      <w:bookmarkStart w:id="339" w:name="_Toc226309778"/>
      <w:bookmarkStart w:id="340" w:name="_Toc151193704"/>
      <w:bookmarkStart w:id="341" w:name="_Toc151190161"/>
      <w:bookmarkStart w:id="342" w:name="_Toc195842899"/>
      <w:bookmarkStart w:id="343" w:name="_Toc127151534"/>
      <w:r>
        <w:rPr>
          <w:rFonts w:hint="eastAsia" w:ascii="宋体" w:hAnsi="宋体"/>
          <w:sz w:val="24"/>
          <w:highlight w:val="none"/>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2B9FEC5">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6E8E047">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任何行间插字、涂改和增删，必须由磋商响应文件签字人签字或加盖公章后才有效。</w:t>
      </w:r>
    </w:p>
    <w:p w14:paraId="52F5B281">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磋商响应文件因字迹潦草或表达不清所引起的后果由供应商负责。</w:t>
      </w:r>
    </w:p>
    <w:p w14:paraId="763203E9">
      <w:pPr>
        <w:tabs>
          <w:tab w:val="left" w:pos="900"/>
          <w:tab w:val="left" w:pos="1080"/>
        </w:tabs>
        <w:snapToGrid w:val="0"/>
        <w:spacing w:line="360" w:lineRule="auto"/>
        <w:ind w:left="357"/>
        <w:rPr>
          <w:highlight w:val="none"/>
        </w:rPr>
      </w:pPr>
    </w:p>
    <w:p w14:paraId="12A294B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5F60559">
      <w:pPr>
        <w:numPr>
          <w:ilvl w:val="0"/>
          <w:numId w:val="8"/>
        </w:numPr>
        <w:tabs>
          <w:tab w:val="left" w:pos="360"/>
        </w:tabs>
        <w:snapToGrid w:val="0"/>
        <w:spacing w:line="360" w:lineRule="auto"/>
        <w:ind w:left="357" w:hanging="357"/>
        <w:outlineLvl w:val="1"/>
        <w:rPr>
          <w:sz w:val="24"/>
          <w:highlight w:val="none"/>
        </w:rPr>
      </w:pPr>
      <w:bookmarkStart w:id="344" w:name="_Toc151193633"/>
      <w:bookmarkStart w:id="345" w:name="_Toc195842900"/>
      <w:bookmarkStart w:id="346" w:name="_Toc151193923"/>
      <w:bookmarkStart w:id="347" w:name="_Toc149720828"/>
      <w:bookmarkStart w:id="348" w:name="_Toc151193705"/>
      <w:bookmarkStart w:id="349" w:name="_Toc265228373"/>
      <w:bookmarkStart w:id="350" w:name="_Toc151190162"/>
      <w:bookmarkStart w:id="351" w:name="_Toc164608804"/>
      <w:bookmarkStart w:id="352" w:name="_Toc142311037"/>
      <w:bookmarkStart w:id="353" w:name="_Toc226965808"/>
      <w:bookmarkStart w:id="354" w:name="_Toc164608649"/>
      <w:bookmarkStart w:id="355" w:name="_Toc264969225"/>
      <w:bookmarkStart w:id="356" w:name="_Toc226965725"/>
      <w:bookmarkStart w:id="357" w:name="_Toc305158803"/>
      <w:bookmarkStart w:id="358" w:name="_Toc164351629"/>
      <w:bookmarkStart w:id="359" w:name="_Toc151193777"/>
      <w:bookmarkStart w:id="360" w:name="_Toc164229376"/>
      <w:bookmarkStart w:id="361" w:name="_Toc226337231"/>
      <w:bookmarkStart w:id="362" w:name="_Toc127151535"/>
      <w:bookmarkStart w:id="363" w:name="_Toc127161449"/>
      <w:bookmarkStart w:id="364" w:name="_Toc150774740"/>
      <w:bookmarkStart w:id="365" w:name="_Toc226309779"/>
      <w:bookmarkStart w:id="366" w:name="_Toc150774635"/>
      <w:bookmarkStart w:id="367" w:name="_Toc127151736"/>
      <w:bookmarkStart w:id="368" w:name="_Toc520356160"/>
      <w:bookmarkStart w:id="369" w:name="_Toc150480773"/>
      <w:bookmarkStart w:id="370" w:name="_Toc164229230"/>
      <w:bookmarkStart w:id="371" w:name="_Toc150509286"/>
      <w:bookmarkStart w:id="372" w:name="_Toc151193849"/>
      <w:bookmarkStart w:id="373" w:name="_Toc305158877"/>
      <w:r>
        <w:rPr>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highlight w:val="none"/>
        </w:rPr>
        <w:t>提交</w:t>
      </w:r>
    </w:p>
    <w:p w14:paraId="3B11E87A">
      <w:pPr>
        <w:numPr>
          <w:ilvl w:val="1"/>
          <w:numId w:val="8"/>
        </w:numPr>
        <w:tabs>
          <w:tab w:val="left" w:pos="1080"/>
          <w:tab w:val="left" w:pos="2014"/>
        </w:tabs>
        <w:snapToGrid w:val="0"/>
        <w:spacing w:line="360" w:lineRule="auto"/>
        <w:ind w:left="1077" w:hanging="720"/>
        <w:rPr>
          <w:rFonts w:ascii="宋体" w:hAnsi="宋体"/>
          <w:sz w:val="24"/>
          <w:highlight w:val="none"/>
        </w:rPr>
      </w:pPr>
      <w:bookmarkStart w:id="374" w:name="_Toc150480774"/>
      <w:bookmarkStart w:id="375" w:name="_Toc305158804"/>
      <w:bookmarkStart w:id="376" w:name="_Toc264969226"/>
      <w:bookmarkStart w:id="377" w:name="_Toc226337232"/>
      <w:bookmarkStart w:id="378" w:name="_Toc164608805"/>
      <w:bookmarkStart w:id="379" w:name="_Toc150774636"/>
      <w:bookmarkStart w:id="380" w:name="_Toc127151737"/>
      <w:bookmarkStart w:id="381" w:name="_Toc151193634"/>
      <w:bookmarkStart w:id="382" w:name="_Toc305158878"/>
      <w:bookmarkStart w:id="383" w:name="_Toc142311038"/>
      <w:bookmarkStart w:id="384" w:name="_Toc226965809"/>
      <w:bookmarkStart w:id="385" w:name="_Toc164229377"/>
      <w:bookmarkStart w:id="386" w:name="_Toc164351630"/>
      <w:bookmarkStart w:id="387" w:name="_Toc226309780"/>
      <w:bookmarkStart w:id="388" w:name="_Toc226965726"/>
      <w:bookmarkStart w:id="389" w:name="_Toc150509287"/>
      <w:bookmarkStart w:id="390" w:name="_Toc149720829"/>
      <w:bookmarkStart w:id="391" w:name="_Toc520356161"/>
      <w:bookmarkStart w:id="392" w:name="_Toc151193850"/>
      <w:bookmarkStart w:id="393" w:name="_Toc150774741"/>
      <w:bookmarkStart w:id="394" w:name="_Toc195842901"/>
      <w:bookmarkStart w:id="395" w:name="_Toc151190163"/>
      <w:bookmarkStart w:id="396" w:name="_Toc164229231"/>
      <w:bookmarkStart w:id="397" w:name="_Toc265228374"/>
      <w:bookmarkStart w:id="398" w:name="_Toc151193924"/>
      <w:bookmarkStart w:id="399" w:name="_Toc151193778"/>
      <w:bookmarkStart w:id="400" w:name="_Toc151193706"/>
      <w:bookmarkStart w:id="401" w:name="_Toc164608650"/>
      <w:bookmarkStart w:id="402" w:name="_Toc127151536"/>
      <w:bookmarkStart w:id="403" w:name="_Toc127161450"/>
      <w:r>
        <w:rPr>
          <w:rFonts w:hint="eastAsia" w:ascii="宋体" w:hAnsi="宋体"/>
          <w:sz w:val="24"/>
          <w:highlight w:val="none"/>
        </w:rPr>
        <w:t>磋商时，供应商应将磋商响应文件正本密封装在单独的信封中、所有副本一起密封装在单独的信封中，且在信封正面标明“正本”“副本”字样。电子版磋商响应文件可单独密封包装，也可和正本一起封装。</w:t>
      </w:r>
    </w:p>
    <w:p w14:paraId="1988D7DC">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所有信封上均应：</w:t>
      </w:r>
    </w:p>
    <w:p w14:paraId="1C540B2C">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1）清楚标明递交至磋商公告或磋商邀请书中指明的地址。</w:t>
      </w:r>
    </w:p>
    <w:p w14:paraId="11340FFD">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2）注明磋商公告或磋商邀请书中指明的项目名称、磋商编号和“在      年   月    日     时之前不得启封”的字样（填入规定的递交首次磋商响应文件日期和时间）。</w:t>
      </w:r>
    </w:p>
    <w:p w14:paraId="6834DD64">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3）在信封的封装处加盖供应商公章。</w:t>
      </w:r>
    </w:p>
    <w:p w14:paraId="760CBF86">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所有信封上还应写明供应商名称和地址，以便若其首次磋商响应文件递交截止时间后被宣布为“迟到”磋商响应时，能原封退回。</w:t>
      </w:r>
    </w:p>
    <w:p w14:paraId="64B9791E">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如果供应商未按上述要求密封及加写标记，采购单位对磋商响应文件的误投或过早启封概不负责。</w:t>
      </w:r>
    </w:p>
    <w:p w14:paraId="65524AE1">
      <w:pPr>
        <w:numPr>
          <w:ilvl w:val="0"/>
          <w:numId w:val="8"/>
        </w:numPr>
        <w:tabs>
          <w:tab w:val="left" w:pos="360"/>
        </w:tabs>
        <w:snapToGrid w:val="0"/>
        <w:spacing w:line="360" w:lineRule="auto"/>
        <w:ind w:left="357" w:hanging="357"/>
        <w:outlineLvl w:val="1"/>
        <w:rPr>
          <w:sz w:val="24"/>
          <w:highlight w:val="none"/>
        </w:rPr>
      </w:pPr>
      <w:r>
        <w:rPr>
          <w:sz w:val="24"/>
          <w:highlight w:val="none"/>
        </w:rPr>
        <w:t>响应文件</w:t>
      </w:r>
      <w:r>
        <w:rPr>
          <w:rFonts w:hint="eastAsia"/>
          <w:sz w:val="24"/>
          <w:highlight w:val="none"/>
        </w:rPr>
        <w:t>提交</w:t>
      </w:r>
      <w:r>
        <w:rPr>
          <w:sz w:val="24"/>
          <w:highlight w:val="none"/>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时间</w:t>
      </w:r>
    </w:p>
    <w:p w14:paraId="015D2D6B">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bookmarkStart w:id="404" w:name="_Toc150480775"/>
      <w:bookmarkStart w:id="405" w:name="_Toc226965810"/>
      <w:bookmarkStart w:id="406" w:name="_Toc127161451"/>
      <w:bookmarkStart w:id="407" w:name="_Toc164608651"/>
      <w:bookmarkStart w:id="408" w:name="_Toc305158805"/>
      <w:bookmarkStart w:id="409" w:name="_Toc151193635"/>
      <w:bookmarkStart w:id="410" w:name="_Toc164229378"/>
      <w:bookmarkStart w:id="411" w:name="_Toc264969227"/>
      <w:bookmarkStart w:id="412" w:name="_Toc164351631"/>
      <w:bookmarkStart w:id="413" w:name="_Toc150509288"/>
      <w:bookmarkStart w:id="414" w:name="_Toc151193851"/>
      <w:bookmarkStart w:id="415" w:name="_Toc226309781"/>
      <w:bookmarkStart w:id="416" w:name="_Toc305158879"/>
      <w:bookmarkStart w:id="417" w:name="_Toc265228375"/>
      <w:bookmarkStart w:id="418" w:name="_Toc226965727"/>
      <w:bookmarkStart w:id="419" w:name="_Toc127151738"/>
      <w:bookmarkStart w:id="420" w:name="_Toc226337233"/>
      <w:bookmarkStart w:id="421" w:name="_Toc127151537"/>
      <w:bookmarkStart w:id="422" w:name="_Toc151193707"/>
      <w:bookmarkStart w:id="423" w:name="_Toc142311039"/>
      <w:bookmarkStart w:id="424" w:name="_Toc149720830"/>
      <w:bookmarkStart w:id="425" w:name="_Toc195842902"/>
      <w:bookmarkStart w:id="426" w:name="_Toc164608806"/>
      <w:bookmarkStart w:id="427" w:name="_Toc151193779"/>
      <w:bookmarkStart w:id="428" w:name="_Toc150774637"/>
      <w:bookmarkStart w:id="429" w:name="_Toc151190164"/>
      <w:bookmarkStart w:id="430" w:name="_Toc150774742"/>
      <w:bookmarkStart w:id="431" w:name="_Toc164229232"/>
      <w:bookmarkStart w:id="432" w:name="_Toc151193925"/>
      <w:bookmarkStart w:id="433" w:name="_Toc520356162"/>
      <w:r>
        <w:rPr>
          <w:rFonts w:hint="eastAsia" w:ascii="宋体" w:hAnsi="宋体"/>
          <w:sz w:val="24"/>
          <w:highlight w:val="none"/>
        </w:rPr>
        <w:t>供应商应在磋商邀请中规定的截止日期和时间内，将首次磋商响应文件递交采购单位，递交地点应是磋商邀请书中规定的地址。</w:t>
      </w:r>
    </w:p>
    <w:p w14:paraId="5BDA6DC8">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采购单位有权按本须知的规定，通过修改磋商文件延长首次磋商响应文件递交截止期。在此情况下，采购单位和供应商受首次磋商响应文件递交截止期制约的所有权利和义务均应延长至新的截止期。</w:t>
      </w:r>
    </w:p>
    <w:p w14:paraId="73615C1D">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采购单位将拒绝并原封退回在本须知规定的首次磋商响应文件递交截止期后收到的任何磋商响应文件。</w:t>
      </w:r>
    </w:p>
    <w:p w14:paraId="7690ADEE">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F836435">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提交响应文件截止时间前，供应商可以对所提交的响应文件进行补充、修改或者撤回。磋商保证金</w:t>
      </w:r>
      <w:r>
        <w:rPr>
          <w:rFonts w:hint="eastAsia" w:ascii="宋体" w:hAnsi="宋体"/>
          <w:sz w:val="24"/>
          <w:highlight w:val="none"/>
        </w:rPr>
        <w:t>的</w:t>
      </w:r>
      <w:r>
        <w:rPr>
          <w:rFonts w:ascii="宋体" w:hAnsi="宋体"/>
          <w:sz w:val="24"/>
          <w:highlight w:val="none"/>
        </w:rPr>
        <w:t>补充、修改或者撤回应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14:paraId="50D9B739">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5CD407F2">
      <w:pPr>
        <w:tabs>
          <w:tab w:val="left" w:pos="900"/>
          <w:tab w:val="left" w:pos="1080"/>
          <w:tab w:val="left" w:pos="1589"/>
        </w:tabs>
        <w:snapToGrid w:val="0"/>
        <w:spacing w:line="360" w:lineRule="auto"/>
        <w:ind w:left="357"/>
        <w:rPr>
          <w:sz w:val="24"/>
          <w:highlight w:val="none"/>
        </w:rPr>
      </w:pPr>
    </w:p>
    <w:p w14:paraId="749072B0">
      <w:pPr>
        <w:pStyle w:val="3"/>
        <w:spacing w:before="0" w:line="360" w:lineRule="auto"/>
        <w:rPr>
          <w:rFonts w:ascii="Times New Roman" w:hAnsi="Times New Roman" w:eastAsia="宋体"/>
          <w:sz w:val="28"/>
          <w:highlight w:val="none"/>
        </w:rPr>
      </w:pPr>
      <w:bookmarkStart w:id="434" w:name="_Toc151193926"/>
      <w:bookmarkStart w:id="435" w:name="_Toc226309782"/>
      <w:bookmarkStart w:id="436" w:name="_Toc226965728"/>
      <w:bookmarkStart w:id="437" w:name="_Toc305158880"/>
      <w:bookmarkStart w:id="438" w:name="_Toc305158806"/>
      <w:bookmarkStart w:id="439" w:name="_Toc226337234"/>
      <w:bookmarkStart w:id="440" w:name="_Toc265228376"/>
      <w:bookmarkStart w:id="441" w:name="_Toc150509289"/>
      <w:bookmarkStart w:id="442" w:name="_Toc264969228"/>
      <w:bookmarkStart w:id="443" w:name="_Toc127151538"/>
      <w:bookmarkStart w:id="444" w:name="_Toc151193780"/>
      <w:bookmarkStart w:id="445" w:name="_Toc142311040"/>
      <w:bookmarkStart w:id="446" w:name="_Toc151193708"/>
      <w:bookmarkStart w:id="447" w:name="_Toc151193636"/>
      <w:bookmarkStart w:id="448" w:name="_Toc151193852"/>
      <w:bookmarkStart w:id="449" w:name="_Toc195842903"/>
      <w:bookmarkStart w:id="450" w:name="_Toc226965811"/>
      <w:bookmarkStart w:id="451" w:name="_Toc150480776"/>
      <w:bookmarkStart w:id="452" w:name="_Toc151190165"/>
      <w:bookmarkStart w:id="453" w:name="_Toc520356163"/>
      <w:bookmarkStart w:id="454" w:name="_Toc150774638"/>
      <w:bookmarkStart w:id="455" w:name="_Toc150774743"/>
      <w:r>
        <w:rPr>
          <w:rFonts w:ascii="Times New Roman" w:hAnsi="Times New Roman" w:eastAsia="宋体"/>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highlight w:val="none"/>
        </w:rPr>
        <w:t>评审</w:t>
      </w:r>
    </w:p>
    <w:p w14:paraId="1208D942">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递交与</w:t>
      </w:r>
      <w:r>
        <w:rPr>
          <w:sz w:val="24"/>
          <w:highlight w:val="none"/>
        </w:rPr>
        <w:t>开启</w:t>
      </w:r>
    </w:p>
    <w:p w14:paraId="078430C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14:paraId="62CC1EA4">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0FBF84C">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响应文件</w:t>
      </w:r>
      <w:r>
        <w:rPr>
          <w:sz w:val="24"/>
          <w:highlight w:val="none"/>
        </w:rPr>
        <w:t>不予</w:t>
      </w:r>
      <w:r>
        <w:rPr>
          <w:rFonts w:ascii="宋体" w:hAnsi="宋体"/>
          <w:sz w:val="24"/>
          <w:highlight w:val="none"/>
        </w:rPr>
        <w:t>开启</w:t>
      </w:r>
      <w:r>
        <w:rPr>
          <w:sz w:val="24"/>
          <w:highlight w:val="none"/>
        </w:rPr>
        <w:t>。</w:t>
      </w:r>
    </w:p>
    <w:p w14:paraId="56BB317C">
      <w:pPr>
        <w:numPr>
          <w:ilvl w:val="1"/>
          <w:numId w:val="8"/>
        </w:numPr>
        <w:tabs>
          <w:tab w:val="left" w:pos="1080"/>
          <w:tab w:val="left" w:pos="2014"/>
        </w:tabs>
        <w:snapToGrid w:val="0"/>
        <w:spacing w:line="360" w:lineRule="auto"/>
        <w:ind w:left="1077" w:hanging="720"/>
        <w:rPr>
          <w:sz w:val="24"/>
          <w:highlight w:val="none"/>
        </w:rPr>
      </w:pPr>
      <w:bookmarkStart w:id="456" w:name="_Toc520356165"/>
      <w:r>
        <w:rPr>
          <w:sz w:val="24"/>
          <w:highlight w:val="none"/>
        </w:rPr>
        <w:t>本项目不公开报价。</w:t>
      </w:r>
    </w:p>
    <w:bookmarkEnd w:id="456"/>
    <w:p w14:paraId="199A175D">
      <w:pPr>
        <w:numPr>
          <w:ilvl w:val="0"/>
          <w:numId w:val="8"/>
        </w:numPr>
        <w:tabs>
          <w:tab w:val="left" w:pos="360"/>
        </w:tabs>
        <w:snapToGrid w:val="0"/>
        <w:spacing w:line="360" w:lineRule="auto"/>
        <w:ind w:left="357" w:hanging="357"/>
        <w:outlineLvl w:val="1"/>
        <w:rPr>
          <w:sz w:val="24"/>
          <w:highlight w:val="none"/>
        </w:rPr>
      </w:pPr>
      <w:r>
        <w:rPr>
          <w:sz w:val="24"/>
          <w:highlight w:val="none"/>
        </w:rPr>
        <w:t>磋商小组</w:t>
      </w:r>
    </w:p>
    <w:p w14:paraId="4EAB2879">
      <w:pPr>
        <w:numPr>
          <w:ilvl w:val="1"/>
          <w:numId w:val="8"/>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w:t>
      </w:r>
      <w:r>
        <w:rPr>
          <w:rFonts w:hint="eastAsia"/>
          <w:sz w:val="24"/>
          <w:highlight w:val="none"/>
        </w:rPr>
        <w:t>与磋商</w:t>
      </w:r>
      <w:r>
        <w:rPr>
          <w:sz w:val="24"/>
          <w:highlight w:val="none"/>
        </w:rPr>
        <w:t>事务，独立履行职责。</w:t>
      </w:r>
      <w:bookmarkStart w:id="457" w:name="_Toc520356166"/>
    </w:p>
    <w:p w14:paraId="1F411235">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6149264">
      <w:pPr>
        <w:numPr>
          <w:ilvl w:val="0"/>
          <w:numId w:val="8"/>
        </w:numPr>
        <w:tabs>
          <w:tab w:val="left" w:pos="360"/>
        </w:tabs>
        <w:snapToGrid w:val="0"/>
        <w:spacing w:line="360" w:lineRule="auto"/>
        <w:outlineLvl w:val="1"/>
        <w:rPr>
          <w:sz w:val="24"/>
          <w:highlight w:val="none"/>
        </w:rPr>
      </w:pPr>
      <w:r>
        <w:rPr>
          <w:sz w:val="24"/>
          <w:highlight w:val="none"/>
        </w:rPr>
        <w:t>评审方法和评审标准</w:t>
      </w:r>
    </w:p>
    <w:p w14:paraId="33D3A42B">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14:paraId="662DD81E">
      <w:pPr>
        <w:tabs>
          <w:tab w:val="left" w:pos="360"/>
          <w:tab w:val="left" w:pos="1080"/>
        </w:tabs>
        <w:snapToGrid w:val="0"/>
        <w:spacing w:line="360" w:lineRule="auto"/>
        <w:ind w:left="1080"/>
        <w:rPr>
          <w:sz w:val="24"/>
          <w:highlight w:val="none"/>
        </w:rPr>
      </w:pPr>
    </w:p>
    <w:p w14:paraId="4FC329AA">
      <w:pPr>
        <w:pStyle w:val="3"/>
        <w:spacing w:before="0" w:line="360" w:lineRule="auto"/>
        <w:rPr>
          <w:rFonts w:ascii="Times New Roman" w:hAnsi="Times New Roman" w:eastAsia="宋体"/>
          <w:sz w:val="28"/>
          <w:highlight w:val="none"/>
        </w:rPr>
      </w:pPr>
      <w:bookmarkStart w:id="459" w:name="_Toc151193933"/>
      <w:bookmarkStart w:id="460" w:name="_Toc195842910"/>
      <w:bookmarkStart w:id="461" w:name="_Toc226965818"/>
      <w:bookmarkStart w:id="462" w:name="_Toc142311047"/>
      <w:bookmarkStart w:id="463" w:name="_Toc151193715"/>
      <w:bookmarkStart w:id="464" w:name="_Toc305158813"/>
      <w:bookmarkStart w:id="465" w:name="_Toc150774750"/>
      <w:bookmarkStart w:id="466" w:name="_Toc151193859"/>
      <w:bookmarkStart w:id="467" w:name="_Toc226337241"/>
      <w:bookmarkStart w:id="468" w:name="_Toc150774645"/>
      <w:bookmarkStart w:id="469" w:name="_Toc127151545"/>
      <w:bookmarkStart w:id="470" w:name="_Toc265228383"/>
      <w:bookmarkStart w:id="471" w:name="_Toc264969235"/>
      <w:bookmarkStart w:id="472" w:name="_Toc226965735"/>
      <w:bookmarkStart w:id="473" w:name="_Toc151193787"/>
      <w:bookmarkStart w:id="474" w:name="_Toc151193643"/>
      <w:bookmarkStart w:id="475" w:name="_Toc150509296"/>
      <w:bookmarkStart w:id="476" w:name="_Toc150480783"/>
      <w:bookmarkStart w:id="477" w:name="_Toc226309789"/>
      <w:bookmarkStart w:id="478" w:name="_Toc305158887"/>
      <w:bookmarkStart w:id="479" w:name="_Toc151190172"/>
      <w:r>
        <w:rPr>
          <w:rFonts w:ascii="Times New Roman" w:hAnsi="Times New Roman" w:eastAsia="宋体"/>
          <w:sz w:val="28"/>
          <w:highlight w:val="none"/>
        </w:rPr>
        <w:t xml:space="preserve">六   </w:t>
      </w:r>
      <w:bookmarkEnd w:id="458"/>
      <w:r>
        <w:rPr>
          <w:rFonts w:ascii="Times New Roman" w:hAnsi="Times New Roman" w:eastAsia="宋体"/>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highlight w:val="none"/>
        </w:rPr>
        <w:t>成交</w:t>
      </w:r>
    </w:p>
    <w:p w14:paraId="32F388F5">
      <w:pPr>
        <w:numPr>
          <w:ilvl w:val="0"/>
          <w:numId w:val="8"/>
        </w:numPr>
        <w:tabs>
          <w:tab w:val="left" w:pos="360"/>
        </w:tabs>
        <w:snapToGrid w:val="0"/>
        <w:spacing w:line="360" w:lineRule="auto"/>
        <w:ind w:left="357" w:hanging="357"/>
        <w:outlineLvl w:val="1"/>
        <w:rPr>
          <w:sz w:val="24"/>
          <w:highlight w:val="none"/>
        </w:rPr>
      </w:pPr>
      <w:bookmarkStart w:id="480" w:name="_Toc164229242"/>
      <w:bookmarkStart w:id="481" w:name="_Toc151193645"/>
      <w:bookmarkStart w:id="482" w:name="_Toc164351641"/>
      <w:bookmarkStart w:id="483" w:name="_Toc164608816"/>
      <w:bookmarkStart w:id="484" w:name="_Toc264969237"/>
      <w:bookmarkStart w:id="485" w:name="_Toc150774647"/>
      <w:bookmarkStart w:id="486" w:name="_Toc149720840"/>
      <w:bookmarkStart w:id="487" w:name="_Toc127151748"/>
      <w:bookmarkStart w:id="488" w:name="_Toc164608661"/>
      <w:bookmarkStart w:id="489" w:name="_Toc305158815"/>
      <w:bookmarkStart w:id="490" w:name="_Toc151193789"/>
      <w:bookmarkStart w:id="491" w:name="_Toc127151547"/>
      <w:bookmarkStart w:id="492" w:name="_Toc127161461"/>
      <w:bookmarkStart w:id="493" w:name="_Toc151193861"/>
      <w:bookmarkStart w:id="494" w:name="_Toc195842912"/>
      <w:bookmarkStart w:id="495" w:name="_Toc151193935"/>
      <w:bookmarkStart w:id="496" w:name="_Toc226965737"/>
      <w:bookmarkStart w:id="497" w:name="_Toc150509298"/>
      <w:bookmarkStart w:id="498" w:name="_Toc151190174"/>
      <w:bookmarkStart w:id="499" w:name="_Toc265228385"/>
      <w:bookmarkStart w:id="500" w:name="_Toc226965820"/>
      <w:bookmarkStart w:id="501" w:name="_Toc150480785"/>
      <w:bookmarkStart w:id="502" w:name="_Toc150774752"/>
      <w:bookmarkStart w:id="503" w:name="_Toc226309791"/>
      <w:bookmarkStart w:id="504" w:name="_Toc151193717"/>
      <w:bookmarkStart w:id="505" w:name="_Toc305158889"/>
      <w:bookmarkStart w:id="506" w:name="_Toc142311049"/>
      <w:bookmarkStart w:id="507" w:name="_Toc164229388"/>
      <w:bookmarkStart w:id="508" w:name="_Toc226337243"/>
      <w:r>
        <w:rPr>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7969500">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14:paraId="3802DEC0">
      <w:pPr>
        <w:numPr>
          <w:ilvl w:val="0"/>
          <w:numId w:val="8"/>
        </w:numPr>
        <w:tabs>
          <w:tab w:val="left" w:pos="360"/>
        </w:tabs>
        <w:snapToGrid w:val="0"/>
        <w:spacing w:line="360" w:lineRule="auto"/>
        <w:ind w:left="357" w:hanging="357"/>
        <w:outlineLvl w:val="1"/>
        <w:rPr>
          <w:sz w:val="24"/>
          <w:highlight w:val="none"/>
        </w:rPr>
      </w:pPr>
      <w:bookmarkStart w:id="509" w:name="_Toc305158891"/>
      <w:bookmarkStart w:id="510" w:name="_Toc305158817"/>
      <w:bookmarkStart w:id="511" w:name="_Toc151190176"/>
      <w:bookmarkStart w:id="512" w:name="_Toc264969239"/>
      <w:bookmarkStart w:id="513" w:name="_Toc164229244"/>
      <w:bookmarkStart w:id="514" w:name="_Toc150774754"/>
      <w:bookmarkStart w:id="515" w:name="_Toc226965822"/>
      <w:bookmarkStart w:id="516" w:name="_Toc127151549"/>
      <w:bookmarkStart w:id="517" w:name="_Toc226337245"/>
      <w:bookmarkStart w:id="518" w:name="_Toc150480787"/>
      <w:bookmarkStart w:id="519" w:name="_Toc164351643"/>
      <w:bookmarkStart w:id="520" w:name="_Toc164229390"/>
      <w:bookmarkStart w:id="521" w:name="_Toc149720842"/>
      <w:bookmarkStart w:id="522" w:name="_Toc226309793"/>
      <w:bookmarkStart w:id="523" w:name="_Toc151193647"/>
      <w:bookmarkStart w:id="524" w:name="_Toc226965739"/>
      <w:bookmarkStart w:id="525" w:name="_Toc127161463"/>
      <w:bookmarkStart w:id="526" w:name="_Toc150774649"/>
      <w:bookmarkStart w:id="527" w:name="_Toc195842914"/>
      <w:bookmarkStart w:id="528" w:name="_Toc151193719"/>
      <w:bookmarkStart w:id="529" w:name="_Toc151193863"/>
      <w:bookmarkStart w:id="530" w:name="_Toc150509300"/>
      <w:bookmarkStart w:id="531" w:name="_Toc164608663"/>
      <w:bookmarkStart w:id="532" w:name="_Toc151193791"/>
      <w:bookmarkStart w:id="533" w:name="_Toc265228387"/>
      <w:bookmarkStart w:id="534" w:name="_Toc142311051"/>
      <w:bookmarkStart w:id="535" w:name="_Toc127151750"/>
      <w:bookmarkStart w:id="536" w:name="_Toc164608818"/>
      <w:bookmarkStart w:id="537" w:name="_Toc151193937"/>
      <w:bookmarkStart w:id="538" w:name="_Ref467307090"/>
      <w:bookmarkStart w:id="539" w:name="_Toc520356176"/>
      <w:bookmarkStart w:id="540" w:name="_Ref467306425"/>
      <w:r>
        <w:rPr>
          <w:sz w:val="24"/>
          <w:highlight w:val="none"/>
        </w:rPr>
        <w:t>成交公告与成交通知书</w:t>
      </w:r>
      <w:bookmarkEnd w:id="509"/>
      <w:bookmarkEnd w:id="510"/>
    </w:p>
    <w:p w14:paraId="4BEB62F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北京市政府采购网</w:t>
      </w:r>
      <w:r>
        <w:rPr>
          <w:kern w:val="0"/>
          <w:sz w:val="24"/>
          <w:highlight w:val="none"/>
        </w:rPr>
        <w:t>公告成交结果，同时向成交供应商发出成交通知书，</w:t>
      </w:r>
      <w:r>
        <w:rPr>
          <w:sz w:val="24"/>
          <w:highlight w:val="none"/>
        </w:rPr>
        <w:t>成交公告期限为1个工作日。</w:t>
      </w:r>
    </w:p>
    <w:p w14:paraId="7D9C23D9">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成交通知书对采购人和成交供应商均具有法律效力。成交通知书发出后，采 购人改变成交结果的，或者成交供应商放弃成交项目的， 应当依法承担法律</w:t>
      </w:r>
    </w:p>
    <w:p w14:paraId="14ADA54E">
      <w:pPr>
        <w:tabs>
          <w:tab w:val="left" w:pos="1080"/>
          <w:tab w:val="left" w:pos="2014"/>
        </w:tabs>
        <w:snapToGrid w:val="0"/>
        <w:spacing w:line="360" w:lineRule="auto"/>
        <w:ind w:left="360" w:firstLine="720" w:firstLineChars="300"/>
        <w:rPr>
          <w:sz w:val="24"/>
          <w:highlight w:val="none"/>
        </w:rPr>
      </w:pPr>
      <w:r>
        <w:rPr>
          <w:rFonts w:hint="eastAsia"/>
          <w:sz w:val="24"/>
          <w:highlight w:val="none"/>
        </w:rPr>
        <w:t>责任。</w:t>
      </w:r>
    </w:p>
    <w:p w14:paraId="20803936">
      <w:pPr>
        <w:numPr>
          <w:ilvl w:val="0"/>
          <w:numId w:val="8"/>
        </w:numPr>
        <w:tabs>
          <w:tab w:val="left" w:pos="360"/>
        </w:tabs>
        <w:snapToGrid w:val="0"/>
        <w:spacing w:line="360" w:lineRule="auto"/>
        <w:ind w:left="357" w:hanging="357"/>
        <w:outlineLvl w:val="1"/>
        <w:rPr>
          <w:sz w:val="24"/>
          <w:highlight w:val="none"/>
        </w:rPr>
      </w:pPr>
      <w:r>
        <w:rPr>
          <w:sz w:val="24"/>
          <w:highlight w:val="none"/>
        </w:rPr>
        <w:t>终止</w:t>
      </w:r>
    </w:p>
    <w:p w14:paraId="443C0CDB">
      <w:pPr>
        <w:numPr>
          <w:ilvl w:val="1"/>
          <w:numId w:val="8"/>
        </w:numPr>
        <w:tabs>
          <w:tab w:val="left" w:pos="1080"/>
          <w:tab w:val="left" w:pos="2014"/>
        </w:tabs>
        <w:snapToGrid w:val="0"/>
        <w:spacing w:line="360" w:lineRule="auto"/>
        <w:ind w:left="1077" w:hanging="720"/>
        <w:rPr>
          <w:sz w:val="24"/>
          <w:highlight w:val="none"/>
        </w:rPr>
      </w:pPr>
      <w:r>
        <w:rPr>
          <w:sz w:val="24"/>
          <w:highlight w:val="none"/>
        </w:rPr>
        <w:t>出现下列情形之一的，采购人或采购代理机构将终止竞争性磋商采购活动，发布项目终止公告并说明原因，重新开展采购活动：</w:t>
      </w:r>
    </w:p>
    <w:p w14:paraId="778343B6">
      <w:pPr>
        <w:numPr>
          <w:ilvl w:val="2"/>
          <w:numId w:val="8"/>
        </w:numPr>
        <w:snapToGrid w:val="0"/>
        <w:spacing w:line="360" w:lineRule="auto"/>
        <w:rPr>
          <w:sz w:val="24"/>
          <w:highlight w:val="none"/>
        </w:rPr>
      </w:pPr>
      <w:r>
        <w:rPr>
          <w:sz w:val="24"/>
          <w:highlight w:val="none"/>
        </w:rPr>
        <w:t>因情况变化，不再符合规定的竞争性磋商采购方式适用情形的；</w:t>
      </w:r>
    </w:p>
    <w:p w14:paraId="57D4C954">
      <w:pPr>
        <w:numPr>
          <w:ilvl w:val="2"/>
          <w:numId w:val="8"/>
        </w:numPr>
        <w:snapToGrid w:val="0"/>
        <w:spacing w:line="360" w:lineRule="auto"/>
        <w:rPr>
          <w:sz w:val="24"/>
          <w:highlight w:val="none"/>
        </w:rPr>
      </w:pPr>
      <w:r>
        <w:rPr>
          <w:sz w:val="24"/>
          <w:highlight w:val="none"/>
        </w:rPr>
        <w:t>出现影响采购公正的违法、违规行为的；</w:t>
      </w:r>
    </w:p>
    <w:p w14:paraId="1D903294">
      <w:pPr>
        <w:numPr>
          <w:ilvl w:val="2"/>
          <w:numId w:val="8"/>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7A48A39">
      <w:pPr>
        <w:numPr>
          <w:ilvl w:val="0"/>
          <w:numId w:val="8"/>
        </w:numPr>
        <w:tabs>
          <w:tab w:val="left" w:pos="360"/>
        </w:tabs>
        <w:snapToGrid w:val="0"/>
        <w:spacing w:line="360" w:lineRule="auto"/>
        <w:ind w:left="357" w:hanging="357"/>
        <w:outlineLvl w:val="1"/>
        <w:rPr>
          <w:sz w:val="24"/>
          <w:highlight w:val="none"/>
        </w:rPr>
      </w:pPr>
      <w:bookmarkStart w:id="541" w:name="_Toc164351644"/>
      <w:bookmarkStart w:id="542" w:name="_Toc264969240"/>
      <w:bookmarkStart w:id="543" w:name="_Toc127151751"/>
      <w:bookmarkStart w:id="544" w:name="_Toc164608664"/>
      <w:bookmarkStart w:id="545" w:name="_Toc150480788"/>
      <w:bookmarkStart w:id="546" w:name="_Ref467306978"/>
      <w:bookmarkStart w:id="547" w:name="_Toc226337246"/>
      <w:bookmarkStart w:id="548" w:name="_Toc226309794"/>
      <w:bookmarkStart w:id="549" w:name="_Ref467306377"/>
      <w:bookmarkStart w:id="550" w:name="_Toc164229391"/>
      <w:bookmarkStart w:id="551" w:name="_Toc127151550"/>
      <w:bookmarkStart w:id="552" w:name="_Toc151193720"/>
      <w:bookmarkStart w:id="553" w:name="_Toc127161464"/>
      <w:bookmarkStart w:id="554" w:name="_Toc305158892"/>
      <w:bookmarkStart w:id="555" w:name="_Toc150774650"/>
      <w:bookmarkStart w:id="556" w:name="_Toc150509301"/>
      <w:bookmarkStart w:id="557" w:name="_Ref467307062"/>
      <w:bookmarkStart w:id="558" w:name="_Toc149720843"/>
      <w:bookmarkStart w:id="559" w:name="_Toc164608819"/>
      <w:bookmarkStart w:id="560" w:name="_Toc226965740"/>
      <w:bookmarkStart w:id="561" w:name="_Toc265228388"/>
      <w:bookmarkStart w:id="562" w:name="_Toc195842915"/>
      <w:bookmarkStart w:id="563" w:name="_Toc150774755"/>
      <w:bookmarkStart w:id="564" w:name="_Ref467307204"/>
      <w:bookmarkStart w:id="565" w:name="_Toc226965823"/>
      <w:bookmarkStart w:id="566" w:name="_Toc151193792"/>
      <w:bookmarkStart w:id="567" w:name="_Toc164229245"/>
      <w:bookmarkStart w:id="568" w:name="_Toc151193864"/>
      <w:bookmarkStart w:id="569" w:name="_Toc151190177"/>
      <w:bookmarkStart w:id="570" w:name="_Toc520356175"/>
      <w:bookmarkStart w:id="571" w:name="_Toc142311052"/>
      <w:bookmarkStart w:id="572" w:name="_Toc305158818"/>
      <w:bookmarkStart w:id="573" w:name="_Toc151193938"/>
      <w:bookmarkStart w:id="574" w:name="_Toc151193648"/>
      <w:r>
        <w:rPr>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B4A36C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采购人与成交供应商</w:t>
      </w:r>
      <w:r>
        <w:rPr>
          <w:rFonts w:hint="eastAsia"/>
          <w:sz w:val="24"/>
          <w:highlight w:val="none"/>
        </w:rPr>
        <w:t>应当</w:t>
      </w:r>
      <w:r>
        <w:rPr>
          <w:sz w:val="24"/>
          <w:highlight w:val="none"/>
        </w:rPr>
        <w:t>在成交通知书发出之日起30日内，按照磋商文件确定的合同文本以及采购标的、规格型号、采购金额、采购数量、技术和服务要求等事项签订政府采购合同。</w:t>
      </w:r>
    </w:p>
    <w:p w14:paraId="0B8E4327">
      <w:pPr>
        <w:numPr>
          <w:ilvl w:val="1"/>
          <w:numId w:val="8"/>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6CDFB22">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联合体成交的，联合体各方应当共同与采购人签订合同，就</w:t>
      </w:r>
      <w:r>
        <w:rPr>
          <w:rFonts w:hint="eastAsia"/>
          <w:sz w:val="24"/>
          <w:highlight w:val="none"/>
        </w:rPr>
        <w:t>采购合同约定的事项</w:t>
      </w:r>
      <w:r>
        <w:rPr>
          <w:sz w:val="24"/>
          <w:highlight w:val="none"/>
        </w:rPr>
        <w:t>向采购人承担连带责任。</w:t>
      </w:r>
    </w:p>
    <w:p w14:paraId="4D5A8D19">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653152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p w14:paraId="445EA0D2">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“政采贷”融资指引：详见《供应商须知资料表》。</w:t>
      </w:r>
    </w:p>
    <w:bookmarkEnd w:id="538"/>
    <w:bookmarkEnd w:id="539"/>
    <w:bookmarkEnd w:id="540"/>
    <w:p w14:paraId="3B407FF3">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51ADA4FC">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2116413F">
      <w:pPr>
        <w:numPr>
          <w:ilvl w:val="2"/>
          <w:numId w:val="8"/>
        </w:numPr>
        <w:snapToGrid w:val="0"/>
        <w:spacing w:line="360" w:lineRule="auto"/>
        <w:rPr>
          <w:sz w:val="24"/>
          <w:highlight w:val="none"/>
        </w:rPr>
      </w:pPr>
      <w:r>
        <w:rPr>
          <w:sz w:val="24"/>
          <w:highlight w:val="none"/>
        </w:rPr>
        <w:t>供应商对政府采购活动事项有疑问的，</w:t>
      </w:r>
      <w:r>
        <w:rPr>
          <w:rFonts w:hint="eastAsia"/>
          <w:sz w:val="24"/>
          <w:highlight w:val="none"/>
        </w:rPr>
        <w:t>可依法向采购人或采购代理机构提出询问，提出形式见《供应商须知资料表》</w:t>
      </w:r>
      <w:r>
        <w:rPr>
          <w:sz w:val="24"/>
          <w:highlight w:val="none"/>
        </w:rPr>
        <w:t>。</w:t>
      </w:r>
    </w:p>
    <w:p w14:paraId="5527AA98">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55545A08">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6953D0E0">
      <w:pPr>
        <w:numPr>
          <w:ilvl w:val="2"/>
          <w:numId w:val="8"/>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w:t>
      </w:r>
      <w:r>
        <w:rPr>
          <w:rFonts w:hint="eastAsia"/>
          <w:sz w:val="24"/>
          <w:highlight w:val="none"/>
        </w:rPr>
        <w:t>以书面形式向采购人、采购代理机构</w:t>
      </w:r>
      <w:r>
        <w:rPr>
          <w:sz w:val="24"/>
          <w:highlight w:val="none"/>
        </w:rPr>
        <w:t>提出质疑。采购人、采购代理机构在收到质疑函后7个工作日内作出答复。</w:t>
      </w:r>
    </w:p>
    <w:p w14:paraId="349D8F80">
      <w:pPr>
        <w:numPr>
          <w:ilvl w:val="2"/>
          <w:numId w:val="8"/>
        </w:numPr>
        <w:snapToGrid w:val="0"/>
        <w:spacing w:line="360" w:lineRule="auto"/>
        <w:rPr>
          <w:sz w:val="24"/>
          <w:highlight w:val="none"/>
        </w:rPr>
      </w:pPr>
      <w:r>
        <w:rPr>
          <w:sz w:val="24"/>
          <w:highlight w:val="none"/>
        </w:rPr>
        <w:t>质疑函须使用财政部制定的范本文件。供应商为自然人的，</w:t>
      </w:r>
      <w:r>
        <w:rPr>
          <w:rFonts w:hint="eastAsia"/>
          <w:sz w:val="24"/>
          <w:highlight w:val="none"/>
        </w:rPr>
        <w:t>质疑函</w:t>
      </w:r>
      <w:r>
        <w:rPr>
          <w:sz w:val="24"/>
          <w:highlight w:val="none"/>
        </w:rPr>
        <w:t>应当由本人签字；供应商为法人或者其他组织的，</w:t>
      </w:r>
      <w:r>
        <w:rPr>
          <w:rFonts w:hint="eastAsia"/>
          <w:sz w:val="24"/>
          <w:highlight w:val="none"/>
        </w:rPr>
        <w:t>质疑函</w:t>
      </w:r>
      <w:r>
        <w:rPr>
          <w:sz w:val="24"/>
          <w:highlight w:val="none"/>
        </w:rPr>
        <w:t>应当由法定代表人、主要负责人，或者其授权代表签字或者盖章，并加盖公章。</w:t>
      </w:r>
    </w:p>
    <w:p w14:paraId="6A402E32">
      <w:pPr>
        <w:numPr>
          <w:ilvl w:val="2"/>
          <w:numId w:val="8"/>
        </w:numPr>
        <w:snapToGrid w:val="0"/>
        <w:spacing w:line="360" w:lineRule="auto"/>
        <w:rPr>
          <w:sz w:val="24"/>
          <w:highlight w:val="none"/>
        </w:rPr>
      </w:pPr>
      <w:r>
        <w:rPr>
          <w:sz w:val="24"/>
          <w:highlight w:val="none"/>
        </w:rPr>
        <w:t>供应商</w:t>
      </w:r>
      <w:r>
        <w:rPr>
          <w:rFonts w:hint="eastAsia"/>
          <w:sz w:val="24"/>
          <w:highlight w:val="none"/>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highlight w:val="none"/>
        </w:rPr>
        <w:t>。</w:t>
      </w:r>
    </w:p>
    <w:p w14:paraId="7F6A49CA">
      <w:pPr>
        <w:numPr>
          <w:ilvl w:val="2"/>
          <w:numId w:val="8"/>
        </w:numPr>
        <w:snapToGrid w:val="0"/>
        <w:spacing w:line="360" w:lineRule="auto"/>
        <w:rPr>
          <w:sz w:val="24"/>
          <w:highlight w:val="none"/>
        </w:rPr>
      </w:pPr>
      <w:r>
        <w:rPr>
          <w:rFonts w:hint="eastAsia"/>
          <w:sz w:val="24"/>
          <w:highlight w:val="none"/>
        </w:rPr>
        <w:t>供应商应在法定质疑期内一次性提出针对同一采购程序环节的质疑，法定质疑期内针对同一采购程序环节再次提出的质疑，采购人、采购代理机构有权不予答复。</w:t>
      </w:r>
    </w:p>
    <w:p w14:paraId="75886940">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14:paraId="698C5F9B">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7F27D70E">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w:t>
      </w:r>
    </w:p>
    <w:p w14:paraId="2C70D4A2">
      <w:pPr>
        <w:tabs>
          <w:tab w:val="left" w:pos="360"/>
          <w:tab w:val="left" w:pos="1080"/>
        </w:tabs>
        <w:snapToGrid w:val="0"/>
        <w:spacing w:line="360" w:lineRule="auto"/>
        <w:ind w:left="360"/>
        <w:rPr>
          <w:sz w:val="24"/>
          <w:highlight w:val="none"/>
        </w:rPr>
      </w:pPr>
    </w:p>
    <w:p w14:paraId="3CCF8486">
      <w:pPr>
        <w:spacing w:line="360" w:lineRule="auto"/>
        <w:jc w:val="center"/>
        <w:outlineLvl w:val="0"/>
        <w:rPr>
          <w:b/>
          <w:sz w:val="36"/>
          <w:szCs w:val="36"/>
          <w:highlight w:val="none"/>
        </w:rPr>
      </w:pPr>
      <w:bookmarkStart w:id="575" w:name="_Toc226337250"/>
      <w:bookmarkStart w:id="576" w:name="_Toc305158896"/>
      <w:bookmarkStart w:id="577" w:name="_Toc353873664"/>
      <w:bookmarkStart w:id="578" w:name="_Toc127151554"/>
      <w:bookmarkStart w:id="579" w:name="_Toc142311056"/>
      <w:bookmarkStart w:id="580" w:name="_Toc226965827"/>
      <w:bookmarkStart w:id="581" w:name="_Toc353873934"/>
      <w:bookmarkStart w:id="582" w:name="_Toc265228392"/>
      <w:bookmarkStart w:id="583" w:name="_Toc264969244"/>
      <w:bookmarkStart w:id="584" w:name="_Toc305158822"/>
      <w:bookmarkStart w:id="585" w:name="_Toc150480792"/>
      <w:bookmarkStart w:id="586" w:name="_Toc353825544"/>
      <w:bookmarkStart w:id="587" w:name="_Toc150774759"/>
      <w:r>
        <w:rPr>
          <w:sz w:val="24"/>
          <w:highlight w:val="none"/>
        </w:rPr>
        <w:br w:type="page"/>
      </w:r>
      <w:bookmarkStart w:id="588" w:name="_Toc24914"/>
      <w:r>
        <w:rPr>
          <w:b/>
          <w:sz w:val="36"/>
          <w:szCs w:val="36"/>
          <w:highlight w:val="none"/>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highlight w:val="none"/>
        </w:rPr>
        <w:t>评审方法和评审标准</w:t>
      </w:r>
      <w:bookmarkEnd w:id="588"/>
      <w:bookmarkStart w:id="589" w:name="_Toc487900382"/>
    </w:p>
    <w:p w14:paraId="4565452F">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56C82694">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418965BB">
      <w:pPr>
        <w:numPr>
          <w:ilvl w:val="0"/>
          <w:numId w:val="11"/>
        </w:numPr>
        <w:tabs>
          <w:tab w:val="left" w:pos="360"/>
        </w:tabs>
        <w:snapToGrid w:val="0"/>
        <w:spacing w:line="360" w:lineRule="auto"/>
        <w:outlineLvl w:val="1"/>
        <w:rPr>
          <w:sz w:val="24"/>
          <w:highlight w:val="none"/>
        </w:rPr>
      </w:pPr>
      <w:bookmarkStart w:id="590" w:name="_Toc195842906"/>
      <w:bookmarkStart w:id="591" w:name="_Toc164608655"/>
      <w:bookmarkStart w:id="592" w:name="_Toc127151742"/>
      <w:bookmarkStart w:id="593" w:name="_Toc164608810"/>
      <w:bookmarkStart w:id="594" w:name="_Toc226965731"/>
      <w:bookmarkStart w:id="595" w:name="_Toc305158809"/>
      <w:bookmarkStart w:id="596" w:name="_Toc127151541"/>
      <w:bookmarkStart w:id="597" w:name="_Toc150480779"/>
      <w:bookmarkStart w:id="598" w:name="_Toc149720834"/>
      <w:bookmarkStart w:id="599" w:name="_Toc127161455"/>
      <w:bookmarkStart w:id="600" w:name="_Toc151193639"/>
      <w:bookmarkStart w:id="601" w:name="_Toc150774641"/>
      <w:bookmarkStart w:id="602" w:name="_Toc150774746"/>
      <w:bookmarkStart w:id="603" w:name="_Toc151193711"/>
      <w:bookmarkStart w:id="604" w:name="_Toc142311043"/>
      <w:bookmarkStart w:id="605" w:name="_Toc226965814"/>
      <w:bookmarkStart w:id="606" w:name="_Toc151193783"/>
      <w:bookmarkStart w:id="607" w:name="_Toc164229236"/>
      <w:bookmarkStart w:id="608" w:name="_Toc164229382"/>
      <w:bookmarkStart w:id="609" w:name="_Toc150509292"/>
      <w:bookmarkStart w:id="610" w:name="_Toc264969231"/>
      <w:bookmarkStart w:id="611" w:name="_Toc151193929"/>
      <w:bookmarkStart w:id="612" w:name="_Toc265228379"/>
      <w:bookmarkStart w:id="613" w:name="_Toc226309785"/>
      <w:bookmarkStart w:id="614" w:name="_Toc151190168"/>
      <w:bookmarkStart w:id="615" w:name="_Toc151193855"/>
      <w:bookmarkStart w:id="616" w:name="_Toc305158883"/>
      <w:bookmarkStart w:id="617" w:name="_Toc226337237"/>
      <w:bookmarkStart w:id="618" w:name="_Toc164351635"/>
      <w:bookmarkStart w:id="619" w:name="_Toc353873941"/>
      <w:bookmarkStart w:id="620" w:name="_Toc353825551"/>
      <w:bookmarkStart w:id="621" w:name="_Toc226337251"/>
      <w:bookmarkStart w:id="622" w:name="_Toc150480793"/>
      <w:bookmarkStart w:id="623" w:name="_Toc226965828"/>
      <w:bookmarkStart w:id="624" w:name="_Toc195842920"/>
      <w:bookmarkStart w:id="625" w:name="_Toc127151555"/>
      <w:bookmarkStart w:id="626" w:name="_Toc353873935"/>
      <w:bookmarkStart w:id="627" w:name="_Toc142311057"/>
      <w:bookmarkStart w:id="628" w:name="_Toc265228393"/>
      <w:bookmarkStart w:id="629" w:name="_Toc150774760"/>
      <w:bookmarkStart w:id="630" w:name="_Toc353825545"/>
      <w:bookmarkStart w:id="631" w:name="_Toc353873665"/>
      <w:bookmarkStart w:id="632" w:name="_Toc305158823"/>
      <w:bookmarkStart w:id="633" w:name="_Toc305158897"/>
      <w:bookmarkStart w:id="634" w:name="_Toc264969245"/>
      <w:r>
        <w:rPr>
          <w:sz w:val="24"/>
          <w:highlight w:val="none"/>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highlight w:val="none"/>
        </w:rPr>
        <w:t>资格</w:t>
      </w:r>
      <w:r>
        <w:rPr>
          <w:rFonts w:hint="eastAsia"/>
          <w:sz w:val="24"/>
          <w:highlight w:val="none"/>
        </w:rPr>
        <w:t>审查</w:t>
      </w:r>
      <w:r>
        <w:rPr>
          <w:sz w:val="24"/>
          <w:highlight w:val="none"/>
        </w:rPr>
        <w:t>和符合性审查</w:t>
      </w:r>
    </w:p>
    <w:p w14:paraId="20DC79E3">
      <w:pPr>
        <w:numPr>
          <w:ilvl w:val="1"/>
          <w:numId w:val="11"/>
        </w:numPr>
        <w:tabs>
          <w:tab w:val="left" w:pos="1080"/>
        </w:tabs>
        <w:snapToGrid w:val="0"/>
        <w:spacing w:line="360" w:lineRule="auto"/>
        <w:ind w:left="1077" w:hanging="720"/>
        <w:rPr>
          <w:sz w:val="24"/>
          <w:highlight w:val="none"/>
        </w:rPr>
      </w:pPr>
      <w:r>
        <w:rPr>
          <w:sz w:val="24"/>
          <w:highlight w:val="none"/>
        </w:rPr>
        <w:t>磋商小组将根据《资格</w:t>
      </w:r>
      <w:r>
        <w:rPr>
          <w:rFonts w:hint="eastAsia"/>
          <w:sz w:val="24"/>
          <w:highlight w:val="none"/>
        </w:rPr>
        <w:t>审查</w:t>
      </w:r>
      <w:r>
        <w:rPr>
          <w:sz w:val="24"/>
          <w:highlight w:val="none"/>
        </w:rPr>
        <w:t>要求》和《符合性审查要求》中规定的内容，对供应商进行检查，并形成检查结果。供应商《响应文件》有任何一项不符合《资格</w:t>
      </w:r>
      <w:r>
        <w:rPr>
          <w:rFonts w:hint="eastAsia"/>
          <w:sz w:val="24"/>
          <w:highlight w:val="none"/>
        </w:rPr>
        <w:t>审查</w:t>
      </w:r>
      <w:r>
        <w:rPr>
          <w:sz w:val="24"/>
          <w:highlight w:val="none"/>
        </w:rPr>
        <w:t>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73BBB79C">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要求》中对格式有要求的，除竞争性磋商文件另有规定外，均为“实质性格式”文件。</w:t>
      </w:r>
    </w:p>
    <w:p w14:paraId="3BF887E0">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要求》见下表：</w:t>
      </w:r>
    </w:p>
    <w:p w14:paraId="33A2EA4F">
      <w:pPr>
        <w:tabs>
          <w:tab w:val="left" w:pos="900"/>
          <w:tab w:val="left" w:pos="1080"/>
        </w:tabs>
        <w:snapToGrid w:val="0"/>
        <w:spacing w:line="360" w:lineRule="auto"/>
        <w:ind w:left="1077" w:firstLine="2650" w:firstLineChars="1100"/>
        <w:rPr>
          <w:b/>
          <w:sz w:val="24"/>
          <w:highlight w:val="none"/>
        </w:rPr>
      </w:pPr>
      <w:r>
        <w:rPr>
          <w:rFonts w:hint="eastAsia"/>
          <w:b/>
          <w:sz w:val="24"/>
          <w:highlight w:val="none"/>
        </w:rPr>
        <w:t>资格审查</w:t>
      </w:r>
      <w:r>
        <w:rPr>
          <w:b/>
          <w:sz w:val="24"/>
          <w:highlight w:val="none"/>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658"/>
        <w:gridCol w:w="4726"/>
        <w:gridCol w:w="1884"/>
      </w:tblGrid>
      <w:tr w14:paraId="4251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056AEC7C">
            <w:pPr>
              <w:tabs>
                <w:tab w:val="left" w:pos="1080"/>
              </w:tabs>
              <w:snapToGrid w:val="0"/>
              <w:jc w:val="center"/>
              <w:rPr>
                <w:b/>
                <w:sz w:val="24"/>
                <w:highlight w:val="none"/>
              </w:rPr>
            </w:pPr>
            <w:bookmarkStart w:id="635" w:name="_Hlt487972895"/>
            <w:bookmarkEnd w:id="635"/>
            <w:r>
              <w:rPr>
                <w:b/>
                <w:sz w:val="24"/>
                <w:highlight w:val="none"/>
              </w:rPr>
              <w:t>序号</w:t>
            </w:r>
          </w:p>
        </w:tc>
        <w:tc>
          <w:tcPr>
            <w:tcW w:w="904" w:type="pct"/>
            <w:vAlign w:val="center"/>
          </w:tcPr>
          <w:p w14:paraId="30ED85F9">
            <w:pPr>
              <w:tabs>
                <w:tab w:val="left" w:pos="1080"/>
              </w:tabs>
              <w:snapToGrid w:val="0"/>
              <w:jc w:val="center"/>
              <w:rPr>
                <w:b/>
                <w:sz w:val="24"/>
                <w:highlight w:val="none"/>
              </w:rPr>
            </w:pPr>
            <w:r>
              <w:rPr>
                <w:b/>
                <w:sz w:val="24"/>
                <w:highlight w:val="none"/>
              </w:rPr>
              <w:t>检查因素</w:t>
            </w:r>
          </w:p>
        </w:tc>
        <w:tc>
          <w:tcPr>
            <w:tcW w:w="2578" w:type="pct"/>
            <w:vAlign w:val="center"/>
          </w:tcPr>
          <w:p w14:paraId="59ECD802">
            <w:pPr>
              <w:tabs>
                <w:tab w:val="left" w:pos="1080"/>
              </w:tabs>
              <w:snapToGrid w:val="0"/>
              <w:jc w:val="center"/>
              <w:rPr>
                <w:b/>
                <w:sz w:val="24"/>
                <w:highlight w:val="none"/>
              </w:rPr>
            </w:pPr>
            <w:r>
              <w:rPr>
                <w:b/>
                <w:sz w:val="24"/>
                <w:highlight w:val="none"/>
              </w:rPr>
              <w:t>检查内容</w:t>
            </w:r>
          </w:p>
        </w:tc>
        <w:tc>
          <w:tcPr>
            <w:tcW w:w="1028" w:type="pct"/>
            <w:vAlign w:val="center"/>
          </w:tcPr>
          <w:p w14:paraId="221B759B">
            <w:pPr>
              <w:tabs>
                <w:tab w:val="left" w:pos="1080"/>
              </w:tabs>
              <w:snapToGrid w:val="0"/>
              <w:jc w:val="center"/>
              <w:rPr>
                <w:b/>
                <w:sz w:val="24"/>
                <w:highlight w:val="none"/>
              </w:rPr>
            </w:pPr>
            <w:r>
              <w:rPr>
                <w:b/>
                <w:sz w:val="24"/>
                <w:highlight w:val="none"/>
              </w:rPr>
              <w:t>格式要求</w:t>
            </w:r>
          </w:p>
        </w:tc>
      </w:tr>
      <w:tr w14:paraId="1F5AE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94DBF43">
            <w:pPr>
              <w:tabs>
                <w:tab w:val="left" w:pos="1080"/>
              </w:tabs>
              <w:snapToGrid w:val="0"/>
              <w:jc w:val="center"/>
              <w:rPr>
                <w:sz w:val="24"/>
                <w:highlight w:val="none"/>
              </w:rPr>
            </w:pPr>
            <w:r>
              <w:rPr>
                <w:sz w:val="24"/>
                <w:highlight w:val="none"/>
              </w:rPr>
              <w:t>1</w:t>
            </w:r>
          </w:p>
        </w:tc>
        <w:tc>
          <w:tcPr>
            <w:tcW w:w="904" w:type="pct"/>
            <w:vAlign w:val="center"/>
          </w:tcPr>
          <w:p w14:paraId="32DF94E1">
            <w:pPr>
              <w:tabs>
                <w:tab w:val="left" w:pos="1080"/>
              </w:tabs>
              <w:snapToGrid w:val="0"/>
              <w:jc w:val="left"/>
              <w:rPr>
                <w:sz w:val="24"/>
                <w:highlight w:val="none"/>
              </w:rPr>
            </w:pPr>
            <w:r>
              <w:rPr>
                <w:sz w:val="24"/>
                <w:highlight w:val="none"/>
              </w:rPr>
              <w:t>满足《中华人民共和国政府采购法》第二十二条规定</w:t>
            </w:r>
          </w:p>
        </w:tc>
        <w:tc>
          <w:tcPr>
            <w:tcW w:w="2578" w:type="pct"/>
            <w:vAlign w:val="center"/>
          </w:tcPr>
          <w:p w14:paraId="59DBAF44">
            <w:pPr>
              <w:tabs>
                <w:tab w:val="left" w:pos="1080"/>
              </w:tabs>
              <w:snapToGrid w:val="0"/>
              <w:jc w:val="left"/>
              <w:rPr>
                <w:sz w:val="24"/>
                <w:highlight w:val="none"/>
              </w:rPr>
            </w:pPr>
            <w:r>
              <w:rPr>
                <w:sz w:val="24"/>
                <w:highlight w:val="none"/>
              </w:rPr>
              <w:t>具体规定见第一章《采购邀请》</w:t>
            </w:r>
          </w:p>
        </w:tc>
        <w:tc>
          <w:tcPr>
            <w:tcW w:w="1028" w:type="pct"/>
            <w:vAlign w:val="center"/>
          </w:tcPr>
          <w:p w14:paraId="0F681C73">
            <w:pPr>
              <w:tabs>
                <w:tab w:val="left" w:pos="1080"/>
              </w:tabs>
              <w:snapToGrid w:val="0"/>
              <w:jc w:val="left"/>
              <w:rPr>
                <w:sz w:val="24"/>
                <w:highlight w:val="none"/>
              </w:rPr>
            </w:pPr>
          </w:p>
        </w:tc>
      </w:tr>
      <w:tr w14:paraId="138D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E4A19BE">
            <w:pPr>
              <w:tabs>
                <w:tab w:val="left" w:pos="1080"/>
              </w:tabs>
              <w:snapToGrid w:val="0"/>
              <w:jc w:val="center"/>
              <w:rPr>
                <w:sz w:val="24"/>
                <w:highlight w:val="none"/>
              </w:rPr>
            </w:pPr>
            <w:r>
              <w:rPr>
                <w:sz w:val="24"/>
                <w:highlight w:val="none"/>
              </w:rPr>
              <w:t>1-1</w:t>
            </w:r>
          </w:p>
        </w:tc>
        <w:tc>
          <w:tcPr>
            <w:tcW w:w="904" w:type="pct"/>
            <w:vAlign w:val="center"/>
          </w:tcPr>
          <w:p w14:paraId="64F54925">
            <w:pPr>
              <w:tabs>
                <w:tab w:val="left" w:pos="1080"/>
              </w:tabs>
              <w:snapToGrid w:val="0"/>
              <w:jc w:val="left"/>
              <w:rPr>
                <w:sz w:val="24"/>
                <w:highlight w:val="none"/>
              </w:rPr>
            </w:pPr>
            <w:r>
              <w:rPr>
                <w:sz w:val="24"/>
                <w:highlight w:val="none"/>
              </w:rPr>
              <w:t>营业执照等证明文件</w:t>
            </w:r>
          </w:p>
        </w:tc>
        <w:tc>
          <w:tcPr>
            <w:tcW w:w="2578" w:type="pct"/>
            <w:vAlign w:val="center"/>
          </w:tcPr>
          <w:p w14:paraId="2DD5AD5B">
            <w:pPr>
              <w:tabs>
                <w:tab w:val="left" w:pos="1080"/>
              </w:tabs>
              <w:snapToGrid w:val="0"/>
              <w:jc w:val="left"/>
              <w:rPr>
                <w:sz w:val="24"/>
                <w:highlight w:val="none"/>
              </w:rPr>
            </w:pPr>
            <w:r>
              <w:rPr>
                <w:sz w:val="24"/>
                <w:highlight w:val="none"/>
              </w:rPr>
              <w:t>供应商为企业（包括合伙企业）的，应提供有效的“营业执照”；</w:t>
            </w:r>
          </w:p>
          <w:p w14:paraId="266DCCDB">
            <w:pPr>
              <w:tabs>
                <w:tab w:val="left" w:pos="1080"/>
              </w:tabs>
              <w:snapToGrid w:val="0"/>
              <w:jc w:val="left"/>
              <w:rPr>
                <w:sz w:val="24"/>
                <w:highlight w:val="none"/>
              </w:rPr>
            </w:pPr>
            <w:r>
              <w:rPr>
                <w:sz w:val="24"/>
                <w:highlight w:val="none"/>
              </w:rPr>
              <w:t>供应商为事业单位的，应提供有效的“事业单位法人证书”；</w:t>
            </w:r>
          </w:p>
          <w:p w14:paraId="1CA26FAB">
            <w:pPr>
              <w:tabs>
                <w:tab w:val="left" w:pos="1080"/>
              </w:tabs>
              <w:snapToGrid w:val="0"/>
              <w:jc w:val="left"/>
              <w:rPr>
                <w:sz w:val="24"/>
                <w:highlight w:val="none"/>
              </w:rPr>
            </w:pPr>
            <w:r>
              <w:rPr>
                <w:sz w:val="24"/>
                <w:highlight w:val="none"/>
              </w:rPr>
              <w:t>供应商</w:t>
            </w:r>
            <w:r>
              <w:rPr>
                <w:rFonts w:hint="eastAsia"/>
                <w:sz w:val="24"/>
                <w:highlight w:val="none"/>
              </w:rPr>
              <w:t>是非企业机构的，应提供有效的“执业许可证”、“登记证书”等证明文件</w:t>
            </w:r>
            <w:r>
              <w:rPr>
                <w:sz w:val="24"/>
                <w:highlight w:val="none"/>
              </w:rPr>
              <w:t>；</w:t>
            </w:r>
          </w:p>
          <w:p w14:paraId="5A2E1FFA">
            <w:pPr>
              <w:tabs>
                <w:tab w:val="left" w:pos="1080"/>
              </w:tabs>
              <w:snapToGrid w:val="0"/>
              <w:jc w:val="left"/>
              <w:rPr>
                <w:sz w:val="24"/>
                <w:highlight w:val="none"/>
              </w:rPr>
            </w:pPr>
            <w:r>
              <w:rPr>
                <w:sz w:val="24"/>
                <w:highlight w:val="none"/>
              </w:rPr>
              <w:t>供应商是个体工商户的，应提供有效的“个体工商户营业执照”；</w:t>
            </w:r>
          </w:p>
          <w:p w14:paraId="0DD330C6">
            <w:pPr>
              <w:tabs>
                <w:tab w:val="left" w:pos="1080"/>
              </w:tabs>
              <w:snapToGrid w:val="0"/>
              <w:jc w:val="left"/>
              <w:rPr>
                <w:sz w:val="24"/>
                <w:highlight w:val="none"/>
              </w:rPr>
            </w:pPr>
            <w:r>
              <w:rPr>
                <w:sz w:val="24"/>
                <w:highlight w:val="none"/>
              </w:rPr>
              <w:t>供应商是自然人的，应提供有效的自然人身份证明。</w:t>
            </w:r>
          </w:p>
          <w:p w14:paraId="24553260">
            <w:pPr>
              <w:tabs>
                <w:tab w:val="left" w:pos="1080"/>
              </w:tabs>
              <w:snapToGrid w:val="0"/>
              <w:jc w:val="left"/>
              <w:rPr>
                <w:color w:val="000000"/>
                <w:sz w:val="24"/>
                <w:highlight w:val="none"/>
              </w:rPr>
            </w:pPr>
            <w:r>
              <w:rPr>
                <w:rFonts w:ascii="Arial Unicode MS" w:hAnsi="Arial Unicode MS" w:eastAsia="Arial Unicode MS" w:cs="Arial Unicode MS"/>
                <w:sz w:val="24"/>
                <w:highlight w:val="none"/>
              </w:rPr>
              <w:t>分支机构参加响应的，应</w:t>
            </w:r>
            <w:r>
              <w:rPr>
                <w:rFonts w:hint="eastAsia" w:ascii="Arial Unicode MS" w:hAnsi="Arial Unicode MS" w:cs="Arial Unicode MS"/>
                <w:sz w:val="24"/>
                <w:highlight w:val="none"/>
              </w:rPr>
              <w:t>提</w:t>
            </w:r>
            <w:r>
              <w:rPr>
                <w:rFonts w:ascii="Arial Unicode MS" w:hAnsi="Arial Unicode MS" w:eastAsia="Arial Unicode MS" w:cs="Arial Unicode MS"/>
                <w:sz w:val="24"/>
                <w:highlight w:val="none"/>
              </w:rPr>
              <w:t>供该分支机构或</w:t>
            </w:r>
            <w:r>
              <w:rPr>
                <w:rFonts w:ascii="宋体" w:hAnsi="宋体" w:cs="宋体"/>
                <w:spacing w:val="-6"/>
                <w:sz w:val="24"/>
                <w:highlight w:val="none"/>
              </w:rPr>
              <w:t>其所属法人</w:t>
            </w:r>
            <w:r>
              <w:rPr>
                <w:spacing w:val="-6"/>
                <w:sz w:val="24"/>
                <w:highlight w:val="none"/>
              </w:rPr>
              <w:t>/</w:t>
            </w:r>
            <w:r>
              <w:rPr>
                <w:rFonts w:ascii="宋体" w:hAnsi="宋体" w:cs="宋体"/>
                <w:spacing w:val="-6"/>
                <w:sz w:val="24"/>
                <w:highlight w:val="none"/>
              </w:rPr>
              <w:t>其他组织的相应证明文件；</w:t>
            </w:r>
            <w:r>
              <w:rPr>
                <w:rFonts w:ascii="宋体" w:hAnsi="宋体" w:cs="宋体"/>
                <w:spacing w:val="-62"/>
                <w:sz w:val="24"/>
                <w:highlight w:val="none"/>
              </w:rPr>
              <w:t xml:space="preserve"> </w:t>
            </w:r>
            <w:r>
              <w:rPr>
                <w:rFonts w:ascii="宋体" w:hAnsi="宋体" w:cs="宋体"/>
                <w:spacing w:val="-6"/>
                <w:sz w:val="24"/>
                <w:highlight w:val="none"/>
              </w:rPr>
              <w:t>同时</w:t>
            </w:r>
            <w:r>
              <w:rPr>
                <w:rFonts w:ascii="Arial Unicode MS" w:hAnsi="Arial Unicode MS" w:eastAsia="Arial Unicode MS" w:cs="Arial Unicode MS"/>
                <w:spacing w:val="1"/>
                <w:sz w:val="24"/>
                <w:highlight w:val="none"/>
              </w:rPr>
              <w:t>还应</w:t>
            </w:r>
            <w:r>
              <w:rPr>
                <w:rFonts w:hint="eastAsia" w:ascii="Arial Unicode MS" w:hAnsi="Arial Unicode MS" w:cs="Arial Unicode MS"/>
                <w:sz w:val="24"/>
                <w:highlight w:val="none"/>
              </w:rPr>
              <w:t>提</w:t>
            </w:r>
            <w:r>
              <w:rPr>
                <w:rFonts w:ascii="Arial Unicode MS" w:hAnsi="Arial Unicode MS" w:eastAsia="Arial Unicode MS" w:cs="Arial Unicode MS"/>
                <w:spacing w:val="1"/>
                <w:sz w:val="24"/>
                <w:highlight w:val="none"/>
              </w:rPr>
              <w:t>供其所属法人</w:t>
            </w:r>
            <w:r>
              <w:rPr>
                <w:spacing w:val="1"/>
                <w:sz w:val="24"/>
                <w:highlight w:val="none"/>
              </w:rPr>
              <w:t>/</w:t>
            </w:r>
            <w:r>
              <w:rPr>
                <w:rFonts w:ascii="宋体" w:hAnsi="宋体" w:cs="宋体"/>
                <w:spacing w:val="1"/>
                <w:sz w:val="24"/>
                <w:highlight w:val="none"/>
              </w:rPr>
              <w:t>其他组织出具的授权</w:t>
            </w:r>
            <w:r>
              <w:rPr>
                <w:rFonts w:ascii="宋体" w:hAnsi="宋体" w:cs="宋体"/>
                <w:spacing w:val="-1"/>
                <w:sz w:val="24"/>
                <w:highlight w:val="none"/>
              </w:rPr>
              <w:t>其参与本项目的授权书（格式自拟，须加盖</w:t>
            </w:r>
            <w:r>
              <w:rPr>
                <w:rFonts w:ascii="宋体" w:hAnsi="宋体" w:cs="宋体"/>
                <w:spacing w:val="-8"/>
                <w:sz w:val="24"/>
                <w:highlight w:val="none"/>
              </w:rPr>
              <w:t>其所属法人</w:t>
            </w:r>
            <w:r>
              <w:rPr>
                <w:spacing w:val="-8"/>
                <w:sz w:val="24"/>
                <w:highlight w:val="none"/>
              </w:rPr>
              <w:t>/</w:t>
            </w:r>
            <w:r>
              <w:rPr>
                <w:rFonts w:ascii="宋体" w:hAnsi="宋体" w:cs="宋体"/>
                <w:spacing w:val="-8"/>
                <w:sz w:val="24"/>
                <w:highlight w:val="none"/>
              </w:rPr>
              <w:t>其他组织的公章</w:t>
            </w:r>
            <w:r>
              <w:rPr>
                <w:rFonts w:ascii="宋体" w:hAnsi="宋体" w:cs="宋体"/>
                <w:spacing w:val="-5"/>
                <w:sz w:val="24"/>
                <w:highlight w:val="none"/>
              </w:rPr>
              <w:t>）；</w:t>
            </w:r>
            <w:r>
              <w:rPr>
                <w:rFonts w:ascii="宋体" w:hAnsi="宋体" w:cs="宋体"/>
                <w:spacing w:val="-8"/>
                <w:sz w:val="24"/>
                <w:highlight w:val="none"/>
              </w:rPr>
              <w:t xml:space="preserve">对于银行、 </w:t>
            </w:r>
            <w:r>
              <w:rPr>
                <w:rFonts w:ascii="宋体" w:hAnsi="宋体" w:cs="宋体"/>
                <w:spacing w:val="-1"/>
                <w:sz w:val="24"/>
                <w:highlight w:val="none"/>
              </w:rPr>
              <w:t>保险、石油石化、电力、电信等行业的分支</w:t>
            </w:r>
            <w:r>
              <w:rPr>
                <w:rFonts w:ascii="Arial Unicode MS" w:hAnsi="Arial Unicode MS" w:eastAsia="Arial Unicode MS" w:cs="Arial Unicode MS"/>
                <w:spacing w:val="2"/>
                <w:sz w:val="24"/>
                <w:highlight w:val="none"/>
              </w:rPr>
              <w:t>机构，可以</w:t>
            </w:r>
            <w:r>
              <w:rPr>
                <w:rFonts w:hint="eastAsia" w:ascii="Arial Unicode MS" w:hAnsi="Arial Unicode MS" w:cs="Arial Unicode MS"/>
                <w:sz w:val="24"/>
                <w:highlight w:val="none"/>
              </w:rPr>
              <w:t>提</w:t>
            </w:r>
            <w:r>
              <w:rPr>
                <w:rFonts w:ascii="Arial Unicode MS" w:hAnsi="Arial Unicode MS" w:eastAsia="Arial Unicode MS" w:cs="Arial Unicode MS"/>
                <w:spacing w:val="2"/>
                <w:sz w:val="24"/>
                <w:highlight w:val="none"/>
              </w:rPr>
              <w:t>供上述授权，也可以</w:t>
            </w:r>
            <w:r>
              <w:rPr>
                <w:rFonts w:hint="eastAsia" w:ascii="Arial Unicode MS" w:hAnsi="Arial Unicode MS" w:cs="Arial Unicode MS"/>
                <w:sz w:val="24"/>
                <w:highlight w:val="none"/>
              </w:rPr>
              <w:t>提</w:t>
            </w:r>
            <w:r>
              <w:rPr>
                <w:rFonts w:ascii="Arial Unicode MS" w:hAnsi="Arial Unicode MS" w:eastAsia="Arial Unicode MS" w:cs="Arial Unicode MS"/>
                <w:spacing w:val="2"/>
                <w:sz w:val="24"/>
                <w:highlight w:val="none"/>
              </w:rPr>
              <w:t>供其所</w:t>
            </w:r>
            <w:r>
              <w:rPr>
                <w:rFonts w:ascii="宋体" w:hAnsi="宋体" w:cs="宋体"/>
                <w:sz w:val="24"/>
                <w:highlight w:val="none"/>
              </w:rPr>
              <w:t>属法人</w:t>
            </w:r>
            <w:r>
              <w:rPr>
                <w:sz w:val="24"/>
                <w:highlight w:val="none"/>
              </w:rPr>
              <w:t>/</w:t>
            </w:r>
            <w:r>
              <w:rPr>
                <w:rFonts w:ascii="宋体" w:hAnsi="宋体" w:cs="宋体"/>
                <w:sz w:val="24"/>
                <w:highlight w:val="none"/>
              </w:rPr>
              <w:t>其他组织的有关文件或制度等能够</w:t>
            </w:r>
            <w:r>
              <w:rPr>
                <w:rFonts w:ascii="宋体" w:hAnsi="宋体" w:cs="宋体"/>
                <w:spacing w:val="-2"/>
                <w:sz w:val="24"/>
                <w:highlight w:val="none"/>
              </w:rPr>
              <w:t>证明授权其独立开展业务的证明材料。</w:t>
            </w:r>
          </w:p>
        </w:tc>
        <w:tc>
          <w:tcPr>
            <w:tcW w:w="1028" w:type="pct"/>
            <w:vAlign w:val="center"/>
          </w:tcPr>
          <w:p w14:paraId="118014F7">
            <w:pPr>
              <w:tabs>
                <w:tab w:val="left" w:pos="1080"/>
              </w:tabs>
              <w:snapToGrid w:val="0"/>
              <w:jc w:val="left"/>
              <w:rPr>
                <w:sz w:val="24"/>
                <w:highlight w:val="none"/>
              </w:rPr>
            </w:pPr>
            <w:r>
              <w:rPr>
                <w:rFonts w:ascii="宋体" w:hAnsi="宋体"/>
                <w:sz w:val="24"/>
                <w:highlight w:val="none"/>
              </w:rPr>
              <w:t>提供证明文件的复印件并加盖公章</w:t>
            </w:r>
          </w:p>
        </w:tc>
      </w:tr>
      <w:tr w14:paraId="1412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A32CA81">
            <w:pPr>
              <w:tabs>
                <w:tab w:val="left" w:pos="1080"/>
              </w:tabs>
              <w:snapToGrid w:val="0"/>
              <w:jc w:val="center"/>
              <w:rPr>
                <w:sz w:val="24"/>
                <w:highlight w:val="none"/>
              </w:rPr>
            </w:pPr>
            <w:r>
              <w:rPr>
                <w:sz w:val="24"/>
                <w:highlight w:val="none"/>
              </w:rPr>
              <w:t>1-2</w:t>
            </w:r>
          </w:p>
        </w:tc>
        <w:tc>
          <w:tcPr>
            <w:tcW w:w="904" w:type="pct"/>
            <w:vAlign w:val="center"/>
          </w:tcPr>
          <w:p w14:paraId="59EB77F8">
            <w:pPr>
              <w:tabs>
                <w:tab w:val="left" w:pos="1080"/>
              </w:tabs>
              <w:snapToGrid w:val="0"/>
              <w:jc w:val="left"/>
              <w:rPr>
                <w:sz w:val="24"/>
                <w:highlight w:val="none"/>
              </w:rPr>
            </w:pPr>
            <w:r>
              <w:rPr>
                <w:sz w:val="24"/>
                <w:highlight w:val="none"/>
              </w:rPr>
              <w:t>供应商资格声明书</w:t>
            </w:r>
          </w:p>
        </w:tc>
        <w:tc>
          <w:tcPr>
            <w:tcW w:w="2578" w:type="pct"/>
            <w:vAlign w:val="center"/>
          </w:tcPr>
          <w:p w14:paraId="430E4BFD">
            <w:pPr>
              <w:tabs>
                <w:tab w:val="left" w:pos="1080"/>
              </w:tabs>
              <w:snapToGrid w:val="0"/>
              <w:jc w:val="left"/>
              <w:rPr>
                <w:sz w:val="24"/>
                <w:highlight w:val="none"/>
              </w:rPr>
            </w:pPr>
            <w:r>
              <w:rPr>
                <w:sz w:val="24"/>
                <w:highlight w:val="none"/>
              </w:rPr>
              <w:t>提供了符合竞争性磋商文件要求的《供应商资格声明书》。</w:t>
            </w:r>
          </w:p>
        </w:tc>
        <w:tc>
          <w:tcPr>
            <w:tcW w:w="1028" w:type="pct"/>
            <w:vAlign w:val="center"/>
          </w:tcPr>
          <w:p w14:paraId="4AF5ECA4">
            <w:pPr>
              <w:tabs>
                <w:tab w:val="left" w:pos="1080"/>
              </w:tabs>
              <w:snapToGrid w:val="0"/>
              <w:jc w:val="left"/>
              <w:rPr>
                <w:sz w:val="24"/>
                <w:highlight w:val="none"/>
              </w:rPr>
            </w:pPr>
            <w:r>
              <w:rPr>
                <w:sz w:val="24"/>
                <w:highlight w:val="none"/>
              </w:rPr>
              <w:t>格式见《响应文件格式》</w:t>
            </w:r>
          </w:p>
        </w:tc>
      </w:tr>
      <w:tr w14:paraId="2BBF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35E5086">
            <w:pPr>
              <w:tabs>
                <w:tab w:val="left" w:pos="1080"/>
              </w:tabs>
              <w:snapToGrid w:val="0"/>
              <w:jc w:val="center"/>
              <w:rPr>
                <w:sz w:val="24"/>
                <w:highlight w:val="none"/>
              </w:rPr>
            </w:pPr>
            <w:r>
              <w:rPr>
                <w:sz w:val="24"/>
                <w:highlight w:val="none"/>
              </w:rPr>
              <w:t>1-3</w:t>
            </w:r>
          </w:p>
        </w:tc>
        <w:tc>
          <w:tcPr>
            <w:tcW w:w="904" w:type="pct"/>
            <w:vAlign w:val="center"/>
          </w:tcPr>
          <w:p w14:paraId="5A8312FD">
            <w:pPr>
              <w:tabs>
                <w:tab w:val="left" w:pos="1080"/>
              </w:tabs>
              <w:snapToGrid w:val="0"/>
              <w:rPr>
                <w:sz w:val="24"/>
                <w:highlight w:val="none"/>
              </w:rPr>
            </w:pPr>
            <w:r>
              <w:rPr>
                <w:sz w:val="24"/>
                <w:highlight w:val="none"/>
              </w:rPr>
              <w:t>供应商信用记录</w:t>
            </w:r>
          </w:p>
        </w:tc>
        <w:tc>
          <w:tcPr>
            <w:tcW w:w="2578" w:type="pct"/>
            <w:vAlign w:val="center"/>
          </w:tcPr>
          <w:p w14:paraId="58DE958A">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632928E5">
            <w:pPr>
              <w:tabs>
                <w:tab w:val="left" w:pos="900"/>
                <w:tab w:val="left" w:pos="1980"/>
              </w:tabs>
              <w:snapToGrid w:val="0"/>
              <w:rPr>
                <w:sz w:val="24"/>
                <w:highlight w:val="none"/>
              </w:rPr>
            </w:pPr>
            <w:r>
              <w:rPr>
                <w:sz w:val="24"/>
                <w:highlight w:val="none"/>
              </w:rPr>
              <w:t>截止时点：</w:t>
            </w:r>
            <w:r>
              <w:rPr>
                <w:color w:val="000000"/>
                <w:kern w:val="0"/>
                <w:sz w:val="24"/>
                <w:szCs w:val="20"/>
                <w:highlight w:val="none"/>
              </w:rPr>
              <w:t>首次响应文件提交截止时间以后</w:t>
            </w:r>
            <w:r>
              <w:rPr>
                <w:sz w:val="24"/>
                <w:highlight w:val="none"/>
              </w:rPr>
              <w:t>、资格</w:t>
            </w:r>
            <w:r>
              <w:rPr>
                <w:rFonts w:hint="eastAsia"/>
                <w:sz w:val="24"/>
                <w:highlight w:val="none"/>
              </w:rPr>
              <w:t>审查</w:t>
            </w:r>
            <w:r>
              <w:rPr>
                <w:sz w:val="24"/>
                <w:highlight w:val="none"/>
              </w:rPr>
              <w:t>阶段采购人或采购代理机构的实际查询时间；</w:t>
            </w:r>
          </w:p>
          <w:p w14:paraId="6029B3A7">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信用信息查询记录和证据留存具体方式：查询结果网页打印页作为查询记录和证据，与其他竞争性磋商文件一并保存；</w:t>
            </w:r>
          </w:p>
          <w:p w14:paraId="76AAF854">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信用信息的使用原则：经认定的被列入失信被执行人、重大税收违法案件当事人名单、政府采购严重违法失信行为记录名单的供应商，其</w:t>
            </w:r>
            <w:r>
              <w:rPr>
                <w:b/>
                <w:sz w:val="24"/>
                <w:highlight w:val="none"/>
              </w:rPr>
              <w:t>响应无效</w:t>
            </w:r>
            <w:r>
              <w:rPr>
                <w:sz w:val="24"/>
                <w:highlight w:val="none"/>
              </w:rPr>
              <w:t>。联合体形式磋商的，联合体成员存在不良信用记录，视同联合体存在不良信用记录。</w:t>
            </w:r>
          </w:p>
        </w:tc>
        <w:tc>
          <w:tcPr>
            <w:tcW w:w="1028" w:type="pct"/>
            <w:vAlign w:val="center"/>
          </w:tcPr>
          <w:p w14:paraId="1D992A30">
            <w:pPr>
              <w:tabs>
                <w:tab w:val="left" w:pos="1080"/>
              </w:tabs>
              <w:snapToGrid w:val="0"/>
              <w:rPr>
                <w:sz w:val="24"/>
                <w:highlight w:val="none"/>
              </w:rPr>
            </w:pPr>
            <w:r>
              <w:rPr>
                <w:sz w:val="24"/>
                <w:highlight w:val="none"/>
              </w:rPr>
              <w:t>无须供应商提供，由采购人或采购代理机构查询。</w:t>
            </w:r>
          </w:p>
        </w:tc>
      </w:tr>
      <w:tr w14:paraId="637C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6F16C17">
            <w:pPr>
              <w:tabs>
                <w:tab w:val="left" w:pos="1080"/>
              </w:tabs>
              <w:snapToGrid w:val="0"/>
              <w:jc w:val="center"/>
              <w:rPr>
                <w:sz w:val="24"/>
                <w:highlight w:val="none"/>
              </w:rPr>
            </w:pPr>
            <w:r>
              <w:rPr>
                <w:rFonts w:hint="eastAsia"/>
                <w:sz w:val="24"/>
                <w:highlight w:val="none"/>
              </w:rPr>
              <w:t>1-4</w:t>
            </w:r>
          </w:p>
        </w:tc>
        <w:tc>
          <w:tcPr>
            <w:tcW w:w="904" w:type="pct"/>
          </w:tcPr>
          <w:p w14:paraId="73F27DCF">
            <w:pPr>
              <w:spacing w:before="35" w:line="229" w:lineRule="auto"/>
              <w:ind w:left="113" w:right="106"/>
              <w:rPr>
                <w:sz w:val="24"/>
                <w:highlight w:val="none"/>
              </w:rPr>
            </w:pPr>
            <w:r>
              <w:rPr>
                <w:rFonts w:ascii="宋体" w:hAnsi="宋体" w:cs="宋体"/>
                <w:spacing w:val="12"/>
                <w:sz w:val="24"/>
                <w:highlight w:val="none"/>
              </w:rPr>
              <w:t>法律、行政法规规定的其他</w:t>
            </w:r>
            <w:r>
              <w:rPr>
                <w:rFonts w:ascii="宋体" w:hAnsi="宋体" w:cs="宋体"/>
                <w:spacing w:val="-3"/>
                <w:sz w:val="24"/>
                <w:highlight w:val="none"/>
              </w:rPr>
              <w:t>条件</w:t>
            </w:r>
          </w:p>
        </w:tc>
        <w:tc>
          <w:tcPr>
            <w:tcW w:w="2578" w:type="pct"/>
          </w:tcPr>
          <w:p w14:paraId="06B658B0">
            <w:pPr>
              <w:pStyle w:val="251"/>
              <w:spacing w:line="270" w:lineRule="auto"/>
              <w:rPr>
                <w:highlight w:val="none"/>
                <w:lang w:eastAsia="zh-CN"/>
              </w:rPr>
            </w:pPr>
          </w:p>
          <w:p w14:paraId="42F4C54B">
            <w:pPr>
              <w:spacing w:before="78" w:line="220" w:lineRule="auto"/>
              <w:ind w:left="114"/>
              <w:rPr>
                <w:sz w:val="24"/>
                <w:highlight w:val="none"/>
              </w:rPr>
            </w:pPr>
            <w:r>
              <w:rPr>
                <w:rFonts w:ascii="宋体" w:hAnsi="宋体" w:cs="宋体"/>
                <w:spacing w:val="-1"/>
                <w:sz w:val="24"/>
                <w:highlight w:val="none"/>
              </w:rPr>
              <w:t>法律、行政法规规定的其他条件</w:t>
            </w:r>
          </w:p>
        </w:tc>
        <w:tc>
          <w:tcPr>
            <w:tcW w:w="1028" w:type="pct"/>
          </w:tcPr>
          <w:p w14:paraId="2DA735CE">
            <w:pPr>
              <w:pStyle w:val="251"/>
              <w:spacing w:line="302" w:lineRule="auto"/>
              <w:rPr>
                <w:highlight w:val="none"/>
                <w:lang w:eastAsia="zh-CN"/>
              </w:rPr>
            </w:pPr>
          </w:p>
          <w:p w14:paraId="02CE53A4">
            <w:pPr>
              <w:pStyle w:val="251"/>
              <w:spacing w:before="69" w:line="215" w:lineRule="auto"/>
              <w:ind w:left="912"/>
              <w:rPr>
                <w:rFonts w:eastAsia="宋体"/>
                <w:sz w:val="24"/>
                <w:highlight w:val="none"/>
              </w:rPr>
            </w:pPr>
            <w:r>
              <w:rPr>
                <w:spacing w:val="14"/>
                <w:sz w:val="24"/>
                <w:szCs w:val="24"/>
                <w:highlight w:val="none"/>
              </w:rPr>
              <w:t>/</w:t>
            </w:r>
          </w:p>
        </w:tc>
      </w:tr>
      <w:tr w14:paraId="4912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D8E5AF2">
            <w:pPr>
              <w:tabs>
                <w:tab w:val="left" w:pos="1080"/>
              </w:tabs>
              <w:snapToGrid w:val="0"/>
              <w:jc w:val="center"/>
              <w:rPr>
                <w:sz w:val="24"/>
                <w:highlight w:val="none"/>
              </w:rPr>
            </w:pPr>
            <w:r>
              <w:rPr>
                <w:sz w:val="24"/>
                <w:highlight w:val="none"/>
              </w:rPr>
              <w:t>2</w:t>
            </w:r>
          </w:p>
        </w:tc>
        <w:tc>
          <w:tcPr>
            <w:tcW w:w="904" w:type="pct"/>
            <w:vAlign w:val="center"/>
          </w:tcPr>
          <w:p w14:paraId="52F7B924">
            <w:pPr>
              <w:tabs>
                <w:tab w:val="left" w:pos="1080"/>
              </w:tabs>
              <w:snapToGrid w:val="0"/>
              <w:jc w:val="left"/>
              <w:rPr>
                <w:sz w:val="24"/>
                <w:highlight w:val="none"/>
              </w:rPr>
            </w:pPr>
            <w:r>
              <w:rPr>
                <w:sz w:val="24"/>
                <w:highlight w:val="none"/>
              </w:rPr>
              <w:t>落实政府采购政策需满足的资格要求</w:t>
            </w:r>
          </w:p>
        </w:tc>
        <w:tc>
          <w:tcPr>
            <w:tcW w:w="2578" w:type="pct"/>
            <w:vAlign w:val="center"/>
          </w:tcPr>
          <w:p w14:paraId="68CF3FE9">
            <w:pPr>
              <w:tabs>
                <w:tab w:val="left" w:pos="1080"/>
              </w:tabs>
              <w:snapToGrid w:val="0"/>
              <w:jc w:val="left"/>
              <w:rPr>
                <w:sz w:val="24"/>
                <w:highlight w:val="none"/>
              </w:rPr>
            </w:pPr>
            <w:r>
              <w:rPr>
                <w:sz w:val="24"/>
                <w:highlight w:val="none"/>
              </w:rPr>
              <w:t>具体要求见第一章《采购邀请》</w:t>
            </w:r>
          </w:p>
        </w:tc>
        <w:tc>
          <w:tcPr>
            <w:tcW w:w="1028" w:type="pct"/>
            <w:vAlign w:val="center"/>
          </w:tcPr>
          <w:p w14:paraId="22B1919A">
            <w:pPr>
              <w:tabs>
                <w:tab w:val="left" w:pos="1080"/>
              </w:tabs>
              <w:snapToGrid w:val="0"/>
              <w:jc w:val="left"/>
              <w:rPr>
                <w:sz w:val="24"/>
                <w:highlight w:val="none"/>
              </w:rPr>
            </w:pPr>
          </w:p>
        </w:tc>
      </w:tr>
      <w:tr w14:paraId="2720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197D7CD3">
            <w:pPr>
              <w:pStyle w:val="251"/>
              <w:spacing w:before="139" w:line="201" w:lineRule="auto"/>
              <w:ind w:left="245"/>
              <w:rPr>
                <w:sz w:val="24"/>
                <w:szCs w:val="24"/>
                <w:highlight w:val="none"/>
              </w:rPr>
            </w:pPr>
            <w:r>
              <w:rPr>
                <w:spacing w:val="8"/>
                <w:sz w:val="24"/>
                <w:szCs w:val="24"/>
                <w:highlight w:val="none"/>
              </w:rPr>
              <w:t>2-1</w:t>
            </w:r>
          </w:p>
        </w:tc>
        <w:tc>
          <w:tcPr>
            <w:tcW w:w="904" w:type="pct"/>
          </w:tcPr>
          <w:p w14:paraId="117C77E7">
            <w:pPr>
              <w:spacing w:before="115" w:line="221" w:lineRule="auto"/>
              <w:ind w:left="135"/>
              <w:rPr>
                <w:rFonts w:ascii="宋体" w:hAnsi="宋体" w:cs="宋体"/>
                <w:sz w:val="24"/>
                <w:highlight w:val="none"/>
              </w:rPr>
            </w:pPr>
            <w:r>
              <w:rPr>
                <w:rFonts w:ascii="宋体" w:hAnsi="宋体" w:cs="宋体"/>
                <w:spacing w:val="-5"/>
                <w:sz w:val="24"/>
                <w:highlight w:val="none"/>
              </w:rPr>
              <w:t>中小企业政策</w:t>
            </w:r>
          </w:p>
        </w:tc>
        <w:tc>
          <w:tcPr>
            <w:tcW w:w="2578" w:type="pct"/>
          </w:tcPr>
          <w:p w14:paraId="5728FAFB">
            <w:pPr>
              <w:spacing w:before="116" w:line="219" w:lineRule="auto"/>
              <w:rPr>
                <w:rFonts w:ascii="宋体" w:hAnsi="宋体" w:cs="宋体"/>
                <w:sz w:val="24"/>
                <w:highlight w:val="none"/>
              </w:rPr>
            </w:pPr>
            <w:r>
              <w:rPr>
                <w:rFonts w:ascii="宋体" w:hAnsi="宋体" w:cs="宋体"/>
                <w:spacing w:val="-2"/>
                <w:sz w:val="24"/>
                <w:highlight w:val="none"/>
              </w:rPr>
              <w:t>具体要求见第一章《采购邀请》</w:t>
            </w:r>
          </w:p>
        </w:tc>
        <w:tc>
          <w:tcPr>
            <w:tcW w:w="1028" w:type="pct"/>
            <w:vAlign w:val="center"/>
          </w:tcPr>
          <w:p w14:paraId="77D3360E">
            <w:pPr>
              <w:tabs>
                <w:tab w:val="left" w:pos="1080"/>
              </w:tabs>
              <w:snapToGrid w:val="0"/>
              <w:jc w:val="left"/>
              <w:rPr>
                <w:sz w:val="24"/>
                <w:highlight w:val="none"/>
              </w:rPr>
            </w:pPr>
          </w:p>
        </w:tc>
      </w:tr>
      <w:tr w14:paraId="686DD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AC1AF91">
            <w:pPr>
              <w:tabs>
                <w:tab w:val="left" w:pos="1080"/>
              </w:tabs>
              <w:snapToGrid w:val="0"/>
              <w:jc w:val="center"/>
              <w:rPr>
                <w:sz w:val="24"/>
                <w:highlight w:val="none"/>
              </w:rPr>
            </w:pPr>
            <w:r>
              <w:rPr>
                <w:sz w:val="24"/>
                <w:highlight w:val="none"/>
              </w:rPr>
              <w:t>2-1</w:t>
            </w:r>
            <w:r>
              <w:rPr>
                <w:rFonts w:hint="eastAsia"/>
                <w:sz w:val="24"/>
                <w:highlight w:val="none"/>
              </w:rPr>
              <w:t>-1</w:t>
            </w:r>
          </w:p>
        </w:tc>
        <w:tc>
          <w:tcPr>
            <w:tcW w:w="904" w:type="pct"/>
            <w:vAlign w:val="center"/>
          </w:tcPr>
          <w:p w14:paraId="70D0E946">
            <w:pPr>
              <w:tabs>
                <w:tab w:val="left" w:pos="1080"/>
              </w:tabs>
              <w:snapToGrid w:val="0"/>
              <w:jc w:val="left"/>
              <w:rPr>
                <w:sz w:val="24"/>
                <w:highlight w:val="none"/>
              </w:rPr>
            </w:pPr>
            <w:r>
              <w:rPr>
                <w:sz w:val="24"/>
                <w:highlight w:val="none"/>
              </w:rPr>
              <w:t>中小企业</w:t>
            </w:r>
            <w:r>
              <w:rPr>
                <w:rFonts w:hint="eastAsia"/>
                <w:sz w:val="24"/>
                <w:highlight w:val="none"/>
              </w:rPr>
              <w:t>证明文件</w:t>
            </w:r>
          </w:p>
        </w:tc>
        <w:tc>
          <w:tcPr>
            <w:tcW w:w="2578" w:type="pct"/>
            <w:vAlign w:val="center"/>
          </w:tcPr>
          <w:p w14:paraId="52CB8C43">
            <w:pPr>
              <w:rPr>
                <w:rFonts w:ascii="Arial Unicode MS" w:hAnsi="Arial Unicode MS" w:eastAsia="Arial Unicode MS" w:cs="Arial Unicode MS"/>
                <w:sz w:val="24"/>
                <w:highlight w:val="none"/>
              </w:rPr>
            </w:pPr>
            <w:r>
              <w:rPr>
                <w:rFonts w:ascii="宋体" w:hAnsi="宋体" w:cs="宋体"/>
                <w:spacing w:val="-2"/>
                <w:sz w:val="24"/>
                <w:highlight w:val="none"/>
              </w:rPr>
              <w:t>当本项目（包）涉及预留份额专门面向中小</w:t>
            </w:r>
            <w:r>
              <w:rPr>
                <w:rFonts w:ascii="Arial Unicode MS" w:hAnsi="Arial Unicode MS" w:eastAsia="Arial Unicode MS" w:cs="Arial Unicode MS"/>
                <w:spacing w:val="-4"/>
                <w:sz w:val="24"/>
                <w:highlight w:val="none"/>
              </w:rPr>
              <w:t>企业采购，</w:t>
            </w:r>
            <w:r>
              <w:rPr>
                <w:rFonts w:hint="eastAsia" w:ascii="Arial Unicode MS" w:hAnsi="Arial Unicode MS" w:cs="Arial Unicode MS"/>
                <w:spacing w:val="-4"/>
                <w:sz w:val="24"/>
                <w:highlight w:val="none"/>
              </w:rPr>
              <w:t>提</w:t>
            </w:r>
            <w:r>
              <w:rPr>
                <w:rFonts w:ascii="Arial Unicode MS" w:hAnsi="Arial Unicode MS" w:eastAsia="Arial Unicode MS" w:cs="Arial Unicode MS"/>
                <w:spacing w:val="-4"/>
                <w:sz w:val="24"/>
                <w:highlight w:val="none"/>
              </w:rPr>
              <w:t>供如下资料：</w:t>
            </w:r>
          </w:p>
          <w:p w14:paraId="1CA05092">
            <w:pPr>
              <w:pStyle w:val="251"/>
              <w:rPr>
                <w:rFonts w:ascii="宋体" w:hAnsi="宋体" w:eastAsia="宋体" w:cs="宋体"/>
                <w:sz w:val="24"/>
                <w:szCs w:val="24"/>
                <w:highlight w:val="none"/>
                <w:lang w:eastAsia="zh-CN"/>
              </w:rPr>
            </w:pPr>
            <w:r>
              <w:rPr>
                <w:spacing w:val="-1"/>
                <w:sz w:val="24"/>
                <w:szCs w:val="24"/>
                <w:highlight w:val="none"/>
                <w:lang w:eastAsia="zh-CN"/>
              </w:rPr>
              <w:t>1</w:t>
            </w:r>
            <w:r>
              <w:rPr>
                <w:rFonts w:ascii="Arial Unicode MS" w:hAnsi="Arial Unicode MS" w:eastAsia="Arial Unicode MS" w:cs="Arial Unicode MS"/>
                <w:spacing w:val="-1"/>
                <w:sz w:val="24"/>
                <w:szCs w:val="24"/>
                <w:highlight w:val="none"/>
                <w:lang w:eastAsia="zh-CN"/>
              </w:rPr>
              <w:t>、供应商单独响应的，应</w:t>
            </w:r>
            <w:r>
              <w:rPr>
                <w:rFonts w:hint="eastAsia" w:ascii="Arial Unicode MS" w:hAnsi="Arial Unicode MS" w:cs="Arial Unicode MS"/>
                <w:spacing w:val="-4"/>
                <w:sz w:val="24"/>
                <w:szCs w:val="24"/>
                <w:highlight w:val="none"/>
                <w:lang w:eastAsia="zh-CN"/>
              </w:rPr>
              <w:t>提</w:t>
            </w:r>
            <w:r>
              <w:rPr>
                <w:rFonts w:ascii="Arial Unicode MS" w:hAnsi="Arial Unicode MS" w:eastAsia="Arial Unicode MS" w:cs="Arial Unicode MS"/>
                <w:spacing w:val="-1"/>
                <w:sz w:val="24"/>
                <w:szCs w:val="24"/>
                <w:highlight w:val="none"/>
                <w:lang w:eastAsia="zh-CN"/>
              </w:rPr>
              <w:t xml:space="preserve">供《中小企业  </w:t>
            </w:r>
            <w:r>
              <w:rPr>
                <w:rFonts w:ascii="宋体" w:hAnsi="宋体" w:eastAsia="宋体" w:cs="宋体"/>
                <w:spacing w:val="-1"/>
                <w:sz w:val="24"/>
                <w:szCs w:val="24"/>
                <w:highlight w:val="none"/>
                <w:lang w:eastAsia="zh-CN"/>
              </w:rPr>
              <w:t>声明函》或《残疾人福利性单位声明函》或</w:t>
            </w:r>
            <w:r>
              <w:rPr>
                <w:rFonts w:ascii="宋体" w:hAnsi="宋体" w:eastAsia="宋体" w:cs="宋体"/>
                <w:spacing w:val="5"/>
                <w:sz w:val="24"/>
                <w:szCs w:val="24"/>
                <w:highlight w:val="none"/>
                <w:lang w:eastAsia="zh-CN"/>
              </w:rPr>
              <w:t xml:space="preserve"> </w:t>
            </w:r>
            <w:r>
              <w:rPr>
                <w:rFonts w:ascii="宋体" w:hAnsi="宋体" w:eastAsia="宋体" w:cs="宋体"/>
                <w:spacing w:val="-1"/>
                <w:sz w:val="24"/>
                <w:szCs w:val="24"/>
                <w:highlight w:val="none"/>
                <w:lang w:eastAsia="zh-CN"/>
              </w:rPr>
              <w:t>由省级以上监狱管理局、戒毒管理局（含新</w:t>
            </w:r>
            <w:r>
              <w:rPr>
                <w:rFonts w:ascii="宋体" w:hAnsi="宋体" w:eastAsia="宋体" w:cs="宋体"/>
                <w:spacing w:val="5"/>
                <w:sz w:val="24"/>
                <w:szCs w:val="24"/>
                <w:highlight w:val="none"/>
                <w:lang w:eastAsia="zh-CN"/>
              </w:rPr>
              <w:t xml:space="preserve"> </w:t>
            </w:r>
            <w:r>
              <w:rPr>
                <w:rFonts w:ascii="宋体" w:hAnsi="宋体" w:eastAsia="宋体" w:cs="宋体"/>
                <w:spacing w:val="-1"/>
                <w:sz w:val="24"/>
                <w:szCs w:val="24"/>
                <w:highlight w:val="none"/>
                <w:lang w:eastAsia="zh-CN"/>
              </w:rPr>
              <w:t>疆生产建设兵团）出具的属于监狱企业的证</w:t>
            </w:r>
            <w:r>
              <w:rPr>
                <w:rFonts w:ascii="宋体" w:hAnsi="宋体" w:eastAsia="宋体" w:cs="宋体"/>
                <w:spacing w:val="-9"/>
                <w:sz w:val="24"/>
                <w:szCs w:val="24"/>
                <w:highlight w:val="none"/>
                <w:lang w:eastAsia="zh-CN"/>
              </w:rPr>
              <w:t>明文件。</w:t>
            </w:r>
          </w:p>
          <w:p w14:paraId="5548C55B">
            <w:pPr>
              <w:pStyle w:val="251"/>
              <w:rPr>
                <w:rFonts w:eastAsia="宋体"/>
                <w:sz w:val="24"/>
                <w:highlight w:val="none"/>
                <w:lang w:eastAsia="zh-CN"/>
              </w:rPr>
            </w:pPr>
            <w:r>
              <w:rPr>
                <w:spacing w:val="-1"/>
                <w:sz w:val="24"/>
                <w:szCs w:val="24"/>
                <w:highlight w:val="none"/>
                <w:lang w:eastAsia="zh-CN"/>
              </w:rPr>
              <w:t>2</w:t>
            </w:r>
            <w:r>
              <w:rPr>
                <w:rFonts w:ascii="宋体" w:hAnsi="宋体" w:eastAsia="宋体" w:cs="宋体"/>
                <w:spacing w:val="-1"/>
                <w:sz w:val="24"/>
                <w:szCs w:val="24"/>
                <w:highlight w:val="none"/>
                <w:lang w:eastAsia="zh-CN"/>
              </w:rPr>
              <w:t>、如磋商文件要求以联合体形式参加或者要求合同分包的，且供应商为联合体或拟进</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行合同分包的，则联合体中的中小企业、签订分包意向协议的中小企业具体情况须在《中小企业声明函》或《残疾人福利性单位</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声明函》或由省级以上监狱管理局、戒毒管理局（含新疆生产建设兵团）出具的属于监狱企业的证明文件中如实填报，且满足采购</w:t>
            </w:r>
            <w:r>
              <w:rPr>
                <w:rFonts w:ascii="宋体" w:hAnsi="宋体" w:eastAsia="宋体" w:cs="宋体"/>
                <w:spacing w:val="-4"/>
                <w:sz w:val="24"/>
                <w:szCs w:val="24"/>
                <w:highlight w:val="none"/>
                <w:lang w:eastAsia="zh-CN"/>
              </w:rPr>
              <w:t>文件关于预留份额的要求。</w:t>
            </w:r>
          </w:p>
        </w:tc>
        <w:tc>
          <w:tcPr>
            <w:tcW w:w="1028" w:type="pct"/>
            <w:vAlign w:val="center"/>
          </w:tcPr>
          <w:p w14:paraId="268E8C07">
            <w:pPr>
              <w:tabs>
                <w:tab w:val="left" w:pos="1080"/>
              </w:tabs>
              <w:snapToGrid w:val="0"/>
              <w:jc w:val="left"/>
              <w:rPr>
                <w:sz w:val="24"/>
                <w:highlight w:val="none"/>
              </w:rPr>
            </w:pPr>
            <w:r>
              <w:rPr>
                <w:sz w:val="24"/>
                <w:highlight w:val="none"/>
              </w:rPr>
              <w:t>格式见《响应文件格式》</w:t>
            </w:r>
          </w:p>
        </w:tc>
      </w:tr>
      <w:tr w14:paraId="504C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3900E49">
            <w:pPr>
              <w:tabs>
                <w:tab w:val="left" w:pos="1080"/>
              </w:tabs>
              <w:snapToGrid w:val="0"/>
              <w:jc w:val="center"/>
              <w:rPr>
                <w:sz w:val="24"/>
                <w:highlight w:val="none"/>
              </w:rPr>
            </w:pPr>
            <w:r>
              <w:rPr>
                <w:sz w:val="24"/>
                <w:highlight w:val="none"/>
              </w:rPr>
              <w:t>2-1-</w:t>
            </w:r>
            <w:r>
              <w:rPr>
                <w:rFonts w:hint="eastAsia"/>
                <w:sz w:val="24"/>
                <w:highlight w:val="none"/>
              </w:rPr>
              <w:t>2</w:t>
            </w:r>
          </w:p>
        </w:tc>
        <w:tc>
          <w:tcPr>
            <w:tcW w:w="904" w:type="pct"/>
            <w:vAlign w:val="center"/>
          </w:tcPr>
          <w:p w14:paraId="24AA3C75">
            <w:pPr>
              <w:tabs>
                <w:tab w:val="left" w:pos="1080"/>
              </w:tabs>
              <w:snapToGrid w:val="0"/>
              <w:jc w:val="left"/>
              <w:rPr>
                <w:sz w:val="24"/>
                <w:highlight w:val="none"/>
              </w:rPr>
            </w:pPr>
            <w:r>
              <w:rPr>
                <w:sz w:val="24"/>
                <w:highlight w:val="none"/>
              </w:rPr>
              <w:t>拟分包情况说明及分包意向协议</w:t>
            </w:r>
          </w:p>
        </w:tc>
        <w:tc>
          <w:tcPr>
            <w:tcW w:w="2578" w:type="pct"/>
            <w:vAlign w:val="center"/>
          </w:tcPr>
          <w:p w14:paraId="2A9981A9">
            <w:pPr>
              <w:tabs>
                <w:tab w:val="left" w:pos="1080"/>
              </w:tabs>
              <w:snapToGrid w:val="0"/>
              <w:jc w:val="left"/>
              <w:rPr>
                <w:sz w:val="24"/>
                <w:highlight w:val="none"/>
              </w:rPr>
            </w:pPr>
            <w:r>
              <w:rPr>
                <w:sz w:val="24"/>
                <w:highlight w:val="none"/>
              </w:rPr>
              <w:t>如本项目（包）要求通过分包措施预留部分采购份额面向中小企业采购、且供应商因落实政府采购政策拟进行分包的，必须提供；否则无须提供。</w:t>
            </w:r>
          </w:p>
          <w:p w14:paraId="0630E2F4">
            <w:pPr>
              <w:tabs>
                <w:tab w:val="left" w:pos="1080"/>
              </w:tabs>
              <w:snapToGrid w:val="0"/>
              <w:jc w:val="left"/>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25F857AA">
            <w:pPr>
              <w:tabs>
                <w:tab w:val="left" w:pos="1080"/>
              </w:tabs>
              <w:snapToGrid w:val="0"/>
              <w:jc w:val="left"/>
              <w:rPr>
                <w:sz w:val="24"/>
                <w:highlight w:val="none"/>
              </w:rPr>
            </w:pPr>
            <w:r>
              <w:rPr>
                <w:sz w:val="24"/>
                <w:highlight w:val="none"/>
              </w:rPr>
              <w:t>格式见《响应文件格式》</w:t>
            </w:r>
          </w:p>
        </w:tc>
      </w:tr>
      <w:tr w14:paraId="23E7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19E4077">
            <w:pPr>
              <w:tabs>
                <w:tab w:val="left" w:pos="1080"/>
              </w:tabs>
              <w:snapToGrid w:val="0"/>
              <w:jc w:val="center"/>
              <w:rPr>
                <w:sz w:val="24"/>
                <w:highlight w:val="none"/>
              </w:rPr>
            </w:pPr>
            <w:r>
              <w:rPr>
                <w:sz w:val="24"/>
                <w:highlight w:val="none"/>
              </w:rPr>
              <w:t>2-2</w:t>
            </w:r>
          </w:p>
        </w:tc>
        <w:tc>
          <w:tcPr>
            <w:tcW w:w="904" w:type="pct"/>
            <w:vAlign w:val="center"/>
          </w:tcPr>
          <w:p w14:paraId="5E5E6515">
            <w:pPr>
              <w:tabs>
                <w:tab w:val="left" w:pos="1080"/>
              </w:tabs>
              <w:snapToGrid w:val="0"/>
              <w:jc w:val="left"/>
              <w:rPr>
                <w:sz w:val="24"/>
                <w:highlight w:val="none"/>
              </w:rPr>
            </w:pPr>
            <w:r>
              <w:rPr>
                <w:sz w:val="24"/>
                <w:highlight w:val="none"/>
              </w:rPr>
              <w:t>其它落实政府采购政策的资格要求</w:t>
            </w:r>
          </w:p>
        </w:tc>
        <w:tc>
          <w:tcPr>
            <w:tcW w:w="2578" w:type="pct"/>
            <w:vAlign w:val="center"/>
          </w:tcPr>
          <w:p w14:paraId="084480D0">
            <w:pPr>
              <w:tabs>
                <w:tab w:val="left" w:pos="1080"/>
              </w:tabs>
              <w:snapToGrid w:val="0"/>
              <w:jc w:val="left"/>
              <w:rPr>
                <w:sz w:val="24"/>
                <w:highlight w:val="none"/>
              </w:rPr>
            </w:pPr>
            <w:r>
              <w:rPr>
                <w:sz w:val="24"/>
                <w:highlight w:val="none"/>
              </w:rPr>
              <w:t>如有，见第一章《采购邀请》</w:t>
            </w:r>
          </w:p>
        </w:tc>
        <w:tc>
          <w:tcPr>
            <w:tcW w:w="1028" w:type="pct"/>
            <w:vAlign w:val="center"/>
          </w:tcPr>
          <w:p w14:paraId="0CB9B3A4">
            <w:pPr>
              <w:tabs>
                <w:tab w:val="left" w:pos="1080"/>
              </w:tabs>
              <w:snapToGrid w:val="0"/>
              <w:jc w:val="left"/>
              <w:rPr>
                <w:sz w:val="24"/>
                <w:highlight w:val="none"/>
              </w:rPr>
            </w:pPr>
            <w:r>
              <w:rPr>
                <w:rFonts w:ascii="宋体" w:hAnsi="宋体"/>
                <w:sz w:val="24"/>
                <w:highlight w:val="none"/>
              </w:rPr>
              <w:t>提供证明文件的复印件并加盖公章</w:t>
            </w:r>
          </w:p>
        </w:tc>
      </w:tr>
      <w:tr w14:paraId="188D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C9B0021">
            <w:pPr>
              <w:tabs>
                <w:tab w:val="left" w:pos="1080"/>
              </w:tabs>
              <w:snapToGrid w:val="0"/>
              <w:jc w:val="center"/>
              <w:rPr>
                <w:sz w:val="24"/>
                <w:highlight w:val="none"/>
              </w:rPr>
            </w:pPr>
            <w:r>
              <w:rPr>
                <w:sz w:val="24"/>
                <w:highlight w:val="none"/>
              </w:rPr>
              <w:t>3</w:t>
            </w:r>
          </w:p>
        </w:tc>
        <w:tc>
          <w:tcPr>
            <w:tcW w:w="904" w:type="pct"/>
            <w:vAlign w:val="center"/>
          </w:tcPr>
          <w:p w14:paraId="5CC28913">
            <w:pPr>
              <w:tabs>
                <w:tab w:val="left" w:pos="1080"/>
              </w:tabs>
              <w:snapToGrid w:val="0"/>
              <w:jc w:val="left"/>
              <w:rPr>
                <w:sz w:val="24"/>
                <w:highlight w:val="none"/>
              </w:rPr>
            </w:pPr>
            <w:r>
              <w:rPr>
                <w:sz w:val="24"/>
                <w:highlight w:val="none"/>
              </w:rPr>
              <w:t>本项目的特定资格要求</w:t>
            </w:r>
          </w:p>
        </w:tc>
        <w:tc>
          <w:tcPr>
            <w:tcW w:w="2578" w:type="pct"/>
            <w:vAlign w:val="center"/>
          </w:tcPr>
          <w:p w14:paraId="08CDB8D3">
            <w:pPr>
              <w:tabs>
                <w:tab w:val="left" w:pos="1080"/>
              </w:tabs>
              <w:snapToGrid w:val="0"/>
              <w:jc w:val="left"/>
              <w:rPr>
                <w:sz w:val="24"/>
                <w:highlight w:val="none"/>
              </w:rPr>
            </w:pPr>
            <w:r>
              <w:rPr>
                <w:sz w:val="24"/>
                <w:highlight w:val="none"/>
              </w:rPr>
              <w:t>如有，见第一章《采购邀请》</w:t>
            </w:r>
          </w:p>
        </w:tc>
        <w:tc>
          <w:tcPr>
            <w:tcW w:w="1028" w:type="pct"/>
            <w:vAlign w:val="center"/>
          </w:tcPr>
          <w:p w14:paraId="218C9B0A">
            <w:pPr>
              <w:tabs>
                <w:tab w:val="left" w:pos="1080"/>
              </w:tabs>
              <w:snapToGrid w:val="0"/>
              <w:jc w:val="left"/>
              <w:rPr>
                <w:sz w:val="24"/>
                <w:highlight w:val="none"/>
              </w:rPr>
            </w:pPr>
          </w:p>
        </w:tc>
      </w:tr>
      <w:tr w14:paraId="2111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BAB6318">
            <w:pPr>
              <w:tabs>
                <w:tab w:val="left" w:pos="1080"/>
              </w:tabs>
              <w:snapToGrid w:val="0"/>
              <w:jc w:val="center"/>
              <w:rPr>
                <w:sz w:val="24"/>
                <w:highlight w:val="none"/>
              </w:rPr>
            </w:pPr>
            <w:r>
              <w:rPr>
                <w:sz w:val="24"/>
                <w:highlight w:val="none"/>
              </w:rPr>
              <w:t>3-1</w:t>
            </w:r>
          </w:p>
        </w:tc>
        <w:tc>
          <w:tcPr>
            <w:tcW w:w="904" w:type="pct"/>
            <w:vAlign w:val="center"/>
          </w:tcPr>
          <w:p w14:paraId="5BE75BB9">
            <w:pPr>
              <w:tabs>
                <w:tab w:val="left" w:pos="1080"/>
              </w:tabs>
              <w:snapToGrid w:val="0"/>
              <w:rPr>
                <w:sz w:val="24"/>
                <w:highlight w:val="none"/>
              </w:rPr>
            </w:pPr>
            <w:r>
              <w:rPr>
                <w:rFonts w:ascii="宋体" w:hAnsi="宋体" w:cs="宋体"/>
                <w:spacing w:val="12"/>
                <w:sz w:val="24"/>
                <w:highlight w:val="none"/>
              </w:rPr>
              <w:t>本项目对于联</w:t>
            </w:r>
            <w:r>
              <w:rPr>
                <w:rFonts w:ascii="宋体" w:hAnsi="宋体" w:cs="宋体"/>
                <w:spacing w:val="-2"/>
                <w:sz w:val="24"/>
                <w:highlight w:val="none"/>
              </w:rPr>
              <w:t>合体的要求</w:t>
            </w:r>
          </w:p>
        </w:tc>
        <w:tc>
          <w:tcPr>
            <w:tcW w:w="2578" w:type="pct"/>
            <w:vAlign w:val="center"/>
          </w:tcPr>
          <w:p w14:paraId="58878E23">
            <w:pPr>
              <w:tabs>
                <w:tab w:val="left" w:pos="1080"/>
              </w:tabs>
              <w:snapToGrid w:val="0"/>
              <w:rPr>
                <w:sz w:val="24"/>
                <w:highlight w:val="none"/>
              </w:rPr>
            </w:pPr>
            <w:r>
              <w:rPr>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highlight w:val="none"/>
              </w:rPr>
              <w:t>提</w:t>
            </w:r>
            <w:r>
              <w:rPr>
                <w:sz w:val="24"/>
                <w:highlight w:val="none"/>
              </w:rPr>
              <w:t>交。</w:t>
            </w:r>
          </w:p>
          <w:p w14:paraId="3B37EECD">
            <w:pPr>
              <w:tabs>
                <w:tab w:val="left" w:pos="1080"/>
              </w:tabs>
              <w:snapToGrid w:val="0"/>
              <w:rPr>
                <w:sz w:val="24"/>
                <w:highlight w:val="none"/>
              </w:rPr>
            </w:pPr>
            <w:r>
              <w:rPr>
                <w:sz w:val="24"/>
                <w:highlight w:val="none"/>
              </w:rPr>
              <w:t>2、联合体各成员单位均须提供本表中序号1-1、1-2的证明文件。</w:t>
            </w:r>
            <w:r>
              <w:rPr>
                <w:rFonts w:ascii="宋体" w:hAnsi="宋体" w:cs="宋体"/>
                <w:spacing w:val="-3"/>
                <w:sz w:val="24"/>
                <w:highlight w:val="none"/>
              </w:rPr>
              <w:t>联合体各成员单位均</w:t>
            </w:r>
            <w:r>
              <w:rPr>
                <w:rFonts w:ascii="宋体" w:hAnsi="宋体" w:cs="宋体"/>
                <w:sz w:val="24"/>
                <w:highlight w:val="none"/>
              </w:rPr>
              <w:t xml:space="preserve"> 应满足本表</w:t>
            </w:r>
            <w:r>
              <w:rPr>
                <w:rFonts w:ascii="宋体" w:hAnsi="宋体" w:cs="宋体"/>
                <w:spacing w:val="-36"/>
                <w:sz w:val="24"/>
                <w:highlight w:val="none"/>
              </w:rPr>
              <w:t xml:space="preserve"> </w:t>
            </w:r>
            <w:r>
              <w:rPr>
                <w:sz w:val="24"/>
                <w:highlight w:val="none"/>
              </w:rPr>
              <w:t>3-2</w:t>
            </w:r>
            <w:r>
              <w:rPr>
                <w:rFonts w:ascii="宋体" w:hAnsi="宋体" w:cs="宋体"/>
                <w:sz w:val="24"/>
                <w:highlight w:val="none"/>
              </w:rPr>
              <w:t>项规定。</w:t>
            </w:r>
          </w:p>
          <w:p w14:paraId="618451F1">
            <w:pPr>
              <w:tabs>
                <w:tab w:val="left" w:pos="1080"/>
              </w:tabs>
              <w:snapToGrid w:val="0"/>
              <w:rPr>
                <w:sz w:val="24"/>
                <w:highlight w:val="none"/>
              </w:rPr>
            </w:pPr>
            <w:r>
              <w:rPr>
                <w:rFonts w:hint="eastAsia"/>
                <w:sz w:val="24"/>
                <w:highlight w:val="none"/>
              </w:rPr>
              <w:t>3、本表序号3-3项规定的其他特定资格要 求中的每一小项要求，联合体各方中至少应 当有一方符合本表中其他资格要求并提供证 明文件。</w:t>
            </w:r>
          </w:p>
          <w:p w14:paraId="75F903B7">
            <w:pPr>
              <w:tabs>
                <w:tab w:val="left" w:pos="1080"/>
              </w:tabs>
              <w:snapToGrid w:val="0"/>
              <w:rPr>
                <w:sz w:val="24"/>
                <w:highlight w:val="none"/>
              </w:rPr>
            </w:pPr>
            <w:r>
              <w:rPr>
                <w:rFonts w:hint="eastAsia"/>
                <w:sz w:val="24"/>
                <w:highlight w:val="none"/>
              </w:rPr>
              <w:t>4、联合体中有同类资质的供应商按照联合体分工承担相同工作的， 应当按照资质等级较低的供应商确定资质等级。</w:t>
            </w:r>
          </w:p>
          <w:p w14:paraId="03111060">
            <w:pPr>
              <w:tabs>
                <w:tab w:val="left" w:pos="1080"/>
              </w:tabs>
              <w:snapToGrid w:val="0"/>
              <w:rPr>
                <w:sz w:val="24"/>
                <w:highlight w:val="none"/>
              </w:rPr>
            </w:pPr>
            <w:r>
              <w:rPr>
                <w:rFonts w:hint="eastAsia"/>
                <w:sz w:val="24"/>
                <w:highlight w:val="none"/>
              </w:rPr>
              <w:t>5、以联合体形式参加政府采购活动的，联合体各方不得再单独参加或者与其他供应商另外组成联合体参加同一合同项下的政府采 购活动。</w:t>
            </w:r>
          </w:p>
          <w:p w14:paraId="33C5529A">
            <w:pPr>
              <w:tabs>
                <w:tab w:val="left" w:pos="1080"/>
              </w:tabs>
              <w:snapToGrid w:val="0"/>
              <w:rPr>
                <w:sz w:val="24"/>
                <w:highlight w:val="none"/>
              </w:rPr>
            </w:pPr>
            <w:r>
              <w:rPr>
                <w:rFonts w:hint="eastAsia"/>
                <w:sz w:val="24"/>
                <w:highlight w:val="none"/>
              </w:rPr>
              <w:t>6、若联合体中任一成员单位中途退出，则该联合体的</w:t>
            </w:r>
            <w:r>
              <w:rPr>
                <w:rFonts w:hint="eastAsia"/>
                <w:b/>
                <w:bCs/>
                <w:sz w:val="24"/>
                <w:highlight w:val="none"/>
              </w:rPr>
              <w:t>响应无效</w:t>
            </w:r>
            <w:r>
              <w:rPr>
                <w:rFonts w:hint="eastAsia"/>
                <w:sz w:val="24"/>
                <w:highlight w:val="none"/>
              </w:rPr>
              <w:t>。</w:t>
            </w:r>
          </w:p>
          <w:p w14:paraId="79A1DCA6">
            <w:pPr>
              <w:tabs>
                <w:tab w:val="left" w:pos="1080"/>
              </w:tabs>
              <w:snapToGrid w:val="0"/>
              <w:rPr>
                <w:sz w:val="24"/>
                <w:highlight w:val="none"/>
              </w:rPr>
            </w:pPr>
            <w:r>
              <w:rPr>
                <w:rFonts w:hint="eastAsia"/>
                <w:sz w:val="24"/>
                <w:highlight w:val="none"/>
              </w:rPr>
              <w:t>7、本项目不接受联合体响应时，供应商不得为联合体。</w:t>
            </w:r>
            <w:r>
              <w:rPr>
                <w:sz w:val="24"/>
                <w:highlight w:val="none"/>
              </w:rPr>
              <w:t xml:space="preserve"> </w:t>
            </w:r>
          </w:p>
        </w:tc>
        <w:tc>
          <w:tcPr>
            <w:tcW w:w="1028" w:type="pct"/>
            <w:vAlign w:val="center"/>
          </w:tcPr>
          <w:p w14:paraId="5CDBA73D">
            <w:pPr>
              <w:tabs>
                <w:tab w:val="left" w:pos="1080"/>
              </w:tabs>
              <w:snapToGrid w:val="0"/>
              <w:rPr>
                <w:sz w:val="24"/>
                <w:highlight w:val="none"/>
              </w:rPr>
            </w:pPr>
            <w:r>
              <w:rPr>
                <w:rFonts w:hint="eastAsia"/>
                <w:sz w:val="24"/>
                <w:highlight w:val="none"/>
              </w:rPr>
              <w:t>提供《联合协议》原件或复印件并加盖公章</w:t>
            </w:r>
          </w:p>
          <w:p w14:paraId="281DBCF0">
            <w:pPr>
              <w:tabs>
                <w:tab w:val="left" w:pos="1080"/>
              </w:tabs>
              <w:snapToGrid w:val="0"/>
              <w:rPr>
                <w:sz w:val="24"/>
                <w:highlight w:val="none"/>
              </w:rPr>
            </w:pPr>
            <w:r>
              <w:rPr>
                <w:rFonts w:hint="eastAsia"/>
                <w:sz w:val="24"/>
                <w:highlight w:val="none"/>
              </w:rPr>
              <w:t>格式见《响应文件格式》</w:t>
            </w:r>
          </w:p>
        </w:tc>
      </w:tr>
      <w:tr w14:paraId="7FB3E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00C650B">
            <w:pPr>
              <w:tabs>
                <w:tab w:val="left" w:pos="1080"/>
              </w:tabs>
              <w:snapToGrid w:val="0"/>
              <w:jc w:val="center"/>
              <w:rPr>
                <w:sz w:val="24"/>
                <w:highlight w:val="none"/>
              </w:rPr>
            </w:pPr>
            <w:r>
              <w:rPr>
                <w:rFonts w:hint="eastAsia"/>
                <w:sz w:val="24"/>
                <w:highlight w:val="none"/>
              </w:rPr>
              <w:t>3-2</w:t>
            </w:r>
          </w:p>
        </w:tc>
        <w:tc>
          <w:tcPr>
            <w:tcW w:w="904" w:type="pct"/>
          </w:tcPr>
          <w:p w14:paraId="75776F5F">
            <w:pPr>
              <w:rPr>
                <w:rFonts w:ascii="宋体" w:hAnsi="宋体" w:cs="宋体"/>
                <w:spacing w:val="12"/>
                <w:sz w:val="24"/>
                <w:highlight w:val="none"/>
              </w:rPr>
            </w:pPr>
            <w:r>
              <w:rPr>
                <w:rFonts w:ascii="宋体" w:hAnsi="宋体" w:cs="宋体"/>
                <w:spacing w:val="13"/>
                <w:sz w:val="24"/>
                <w:highlight w:val="none"/>
              </w:rPr>
              <w:t>政府购买服务</w:t>
            </w:r>
            <w:r>
              <w:rPr>
                <w:rFonts w:ascii="宋体" w:hAnsi="宋体" w:cs="宋体"/>
                <w:spacing w:val="12"/>
                <w:sz w:val="24"/>
                <w:highlight w:val="none"/>
              </w:rPr>
              <w:t>承接主体的要</w:t>
            </w:r>
            <w:r>
              <w:rPr>
                <w:rFonts w:ascii="宋体" w:hAnsi="宋体" w:cs="宋体"/>
                <w:sz w:val="24"/>
                <w:highlight w:val="none"/>
              </w:rPr>
              <w:t>求</w:t>
            </w:r>
          </w:p>
        </w:tc>
        <w:tc>
          <w:tcPr>
            <w:tcW w:w="2578" w:type="pct"/>
          </w:tcPr>
          <w:p w14:paraId="6FC836CB">
            <w:pPr>
              <w:spacing w:before="38" w:line="228" w:lineRule="auto"/>
              <w:ind w:right="104"/>
              <w:rPr>
                <w:highlight w:val="none"/>
              </w:rPr>
            </w:pPr>
            <w:r>
              <w:rPr>
                <w:rFonts w:ascii="宋体" w:hAnsi="宋体" w:cs="宋体"/>
                <w:spacing w:val="-6"/>
                <w:sz w:val="24"/>
                <w:highlight w:val="none"/>
              </w:rPr>
              <w:t>如本项目属于政府购买服务，供应商不属于</w:t>
            </w:r>
            <w:r>
              <w:rPr>
                <w:rFonts w:ascii="宋体" w:hAnsi="宋体" w:cs="宋体"/>
                <w:sz w:val="24"/>
                <w:highlight w:val="none"/>
              </w:rPr>
              <w:t>公益一类事业单位、使用事业编制且由财政</w:t>
            </w:r>
            <w:r>
              <w:rPr>
                <w:rFonts w:ascii="宋体" w:hAnsi="宋体" w:cs="宋体"/>
                <w:spacing w:val="-2"/>
                <w:sz w:val="24"/>
                <w:highlight w:val="none"/>
              </w:rPr>
              <w:t>拨款保障的群团组织。</w:t>
            </w:r>
          </w:p>
        </w:tc>
        <w:tc>
          <w:tcPr>
            <w:tcW w:w="1028" w:type="pct"/>
            <w:vAlign w:val="center"/>
          </w:tcPr>
          <w:p w14:paraId="2B677AE2">
            <w:pPr>
              <w:tabs>
                <w:tab w:val="left" w:pos="1080"/>
              </w:tabs>
              <w:snapToGrid w:val="0"/>
              <w:rPr>
                <w:sz w:val="24"/>
                <w:highlight w:val="none"/>
              </w:rPr>
            </w:pPr>
            <w:r>
              <w:rPr>
                <w:rFonts w:ascii="宋体" w:hAnsi="宋体" w:cs="宋体"/>
                <w:sz w:val="24"/>
                <w:highlight w:val="none"/>
              </w:rPr>
              <w:t>格式见《响应文</w:t>
            </w:r>
            <w:r>
              <w:rPr>
                <w:rFonts w:ascii="宋体" w:hAnsi="宋体" w:cs="宋体"/>
                <w:spacing w:val="1"/>
                <w:sz w:val="24"/>
                <w:highlight w:val="none"/>
              </w:rPr>
              <w:t xml:space="preserve"> </w:t>
            </w:r>
            <w:r>
              <w:rPr>
                <w:rFonts w:ascii="宋体" w:hAnsi="宋体" w:cs="宋体"/>
                <w:spacing w:val="-4"/>
                <w:sz w:val="24"/>
                <w:highlight w:val="none"/>
              </w:rPr>
              <w:t>件格式》</w:t>
            </w:r>
          </w:p>
        </w:tc>
      </w:tr>
      <w:tr w14:paraId="3218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D137332">
            <w:pPr>
              <w:tabs>
                <w:tab w:val="left" w:pos="1080"/>
              </w:tabs>
              <w:snapToGrid w:val="0"/>
              <w:jc w:val="center"/>
              <w:rPr>
                <w:sz w:val="24"/>
                <w:highlight w:val="none"/>
              </w:rPr>
            </w:pPr>
            <w:r>
              <w:rPr>
                <w:sz w:val="24"/>
                <w:highlight w:val="none"/>
              </w:rPr>
              <w:t>3-</w:t>
            </w:r>
            <w:r>
              <w:rPr>
                <w:rFonts w:hint="eastAsia"/>
                <w:sz w:val="24"/>
                <w:highlight w:val="none"/>
              </w:rPr>
              <w:t>3</w:t>
            </w:r>
          </w:p>
        </w:tc>
        <w:tc>
          <w:tcPr>
            <w:tcW w:w="904" w:type="pct"/>
            <w:vAlign w:val="center"/>
          </w:tcPr>
          <w:p w14:paraId="31F55461">
            <w:pPr>
              <w:tabs>
                <w:tab w:val="left" w:pos="1080"/>
              </w:tabs>
              <w:snapToGrid w:val="0"/>
              <w:rPr>
                <w:sz w:val="24"/>
                <w:highlight w:val="none"/>
              </w:rPr>
            </w:pPr>
            <w:r>
              <w:rPr>
                <w:sz w:val="24"/>
                <w:highlight w:val="none"/>
              </w:rPr>
              <w:t>其他特定资格要求</w:t>
            </w:r>
          </w:p>
        </w:tc>
        <w:tc>
          <w:tcPr>
            <w:tcW w:w="2578" w:type="pct"/>
            <w:vAlign w:val="center"/>
          </w:tcPr>
          <w:p w14:paraId="731AF7C8">
            <w:pPr>
              <w:tabs>
                <w:tab w:val="left" w:pos="1080"/>
              </w:tabs>
              <w:snapToGrid w:val="0"/>
              <w:rPr>
                <w:sz w:val="24"/>
                <w:highlight w:val="none"/>
              </w:rPr>
            </w:pPr>
            <w:r>
              <w:rPr>
                <w:color w:val="000000"/>
                <w:sz w:val="24"/>
                <w:highlight w:val="none"/>
              </w:rPr>
              <w:t>如有，见</w:t>
            </w:r>
            <w:r>
              <w:rPr>
                <w:sz w:val="24"/>
                <w:highlight w:val="none"/>
              </w:rPr>
              <w:t>第一章《采购邀请》</w:t>
            </w:r>
          </w:p>
        </w:tc>
        <w:tc>
          <w:tcPr>
            <w:tcW w:w="1028" w:type="pct"/>
            <w:vAlign w:val="center"/>
          </w:tcPr>
          <w:p w14:paraId="62B11FCC">
            <w:pPr>
              <w:tabs>
                <w:tab w:val="left" w:pos="1080"/>
              </w:tabs>
              <w:snapToGrid w:val="0"/>
              <w:rPr>
                <w:sz w:val="24"/>
                <w:highlight w:val="none"/>
              </w:rPr>
            </w:pPr>
            <w:r>
              <w:rPr>
                <w:rFonts w:ascii="宋体" w:hAnsi="宋体"/>
                <w:sz w:val="24"/>
                <w:highlight w:val="none"/>
              </w:rPr>
              <w:t>提供证明文件的复印件并加盖公章</w:t>
            </w:r>
          </w:p>
        </w:tc>
      </w:tr>
      <w:tr w14:paraId="277C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41A8E2B">
            <w:pPr>
              <w:tabs>
                <w:tab w:val="left" w:pos="1080"/>
              </w:tabs>
              <w:snapToGrid w:val="0"/>
              <w:jc w:val="center"/>
              <w:rPr>
                <w:sz w:val="24"/>
                <w:highlight w:val="none"/>
              </w:rPr>
            </w:pPr>
            <w:r>
              <w:rPr>
                <w:sz w:val="24"/>
                <w:highlight w:val="none"/>
              </w:rPr>
              <w:t>4</w:t>
            </w:r>
          </w:p>
        </w:tc>
        <w:tc>
          <w:tcPr>
            <w:tcW w:w="904" w:type="pct"/>
            <w:vAlign w:val="center"/>
          </w:tcPr>
          <w:p w14:paraId="5383CA3D">
            <w:pPr>
              <w:tabs>
                <w:tab w:val="left" w:pos="1080"/>
              </w:tabs>
              <w:snapToGrid w:val="0"/>
              <w:rPr>
                <w:sz w:val="24"/>
                <w:highlight w:val="none"/>
              </w:rPr>
            </w:pPr>
            <w:r>
              <w:rPr>
                <w:color w:val="000000"/>
                <w:kern w:val="0"/>
                <w:sz w:val="24"/>
                <w:highlight w:val="none"/>
              </w:rPr>
              <w:t>磋商保证金</w:t>
            </w:r>
          </w:p>
        </w:tc>
        <w:tc>
          <w:tcPr>
            <w:tcW w:w="2578" w:type="pct"/>
            <w:vAlign w:val="center"/>
          </w:tcPr>
          <w:p w14:paraId="6B9BDCFC">
            <w:pPr>
              <w:tabs>
                <w:tab w:val="left" w:pos="1080"/>
              </w:tabs>
              <w:snapToGrid w:val="0"/>
              <w:rPr>
                <w:color w:val="000000"/>
                <w:sz w:val="24"/>
                <w:highlight w:val="none"/>
              </w:rPr>
            </w:pPr>
            <w:r>
              <w:rPr>
                <w:color w:val="000000"/>
                <w:kern w:val="0"/>
                <w:sz w:val="24"/>
                <w:highlight w:val="none"/>
              </w:rPr>
              <w:t>按照竞争性磋商文件的要求提交磋商保证金</w:t>
            </w:r>
            <w:r>
              <w:rPr>
                <w:rFonts w:hint="eastAsia"/>
                <w:color w:val="000000"/>
                <w:kern w:val="0"/>
                <w:sz w:val="24"/>
                <w:highlight w:val="none"/>
              </w:rPr>
              <w:t>。</w:t>
            </w:r>
          </w:p>
        </w:tc>
        <w:tc>
          <w:tcPr>
            <w:tcW w:w="1028" w:type="pct"/>
            <w:vAlign w:val="center"/>
          </w:tcPr>
          <w:p w14:paraId="5AF36347">
            <w:pPr>
              <w:tabs>
                <w:tab w:val="left" w:pos="1080"/>
              </w:tabs>
              <w:snapToGrid w:val="0"/>
              <w:rPr>
                <w:sz w:val="24"/>
                <w:highlight w:val="none"/>
              </w:rPr>
            </w:pPr>
          </w:p>
        </w:tc>
      </w:tr>
    </w:tbl>
    <w:p w14:paraId="18FA3EB0">
      <w:pPr>
        <w:widowControl/>
        <w:jc w:val="left"/>
        <w:rPr>
          <w:sz w:val="24"/>
          <w:highlight w:val="none"/>
        </w:rPr>
      </w:pPr>
      <w:r>
        <w:rPr>
          <w:sz w:val="24"/>
          <w:highlight w:val="none"/>
        </w:rPr>
        <w:br w:type="page"/>
      </w:r>
    </w:p>
    <w:p w14:paraId="3765C1BD">
      <w:pPr>
        <w:numPr>
          <w:ilvl w:val="1"/>
          <w:numId w:val="11"/>
        </w:numPr>
        <w:tabs>
          <w:tab w:val="left" w:pos="1080"/>
        </w:tabs>
        <w:snapToGrid w:val="0"/>
        <w:spacing w:line="360" w:lineRule="auto"/>
        <w:ind w:left="1077" w:hanging="720"/>
        <w:rPr>
          <w:sz w:val="24"/>
          <w:highlight w:val="none"/>
        </w:rPr>
      </w:pPr>
      <w:r>
        <w:rPr>
          <w:sz w:val="24"/>
          <w:highlight w:val="none"/>
        </w:rPr>
        <w:t>《符合性审查要求》见下表：</w:t>
      </w:r>
    </w:p>
    <w:p w14:paraId="263EE1D9">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03A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251E76A9">
            <w:pPr>
              <w:widowControl/>
              <w:jc w:val="center"/>
              <w:rPr>
                <w:b/>
                <w:color w:val="000000"/>
                <w:kern w:val="0"/>
                <w:sz w:val="24"/>
                <w:highlight w:val="none"/>
              </w:rPr>
            </w:pPr>
            <w:r>
              <w:rPr>
                <w:b/>
                <w:color w:val="000000"/>
                <w:kern w:val="0"/>
                <w:sz w:val="24"/>
                <w:highlight w:val="none"/>
              </w:rPr>
              <w:t>序号</w:t>
            </w:r>
          </w:p>
        </w:tc>
        <w:tc>
          <w:tcPr>
            <w:tcW w:w="911" w:type="pct"/>
            <w:shd w:val="clear" w:color="000000" w:fill="FFFFFF"/>
            <w:vAlign w:val="center"/>
          </w:tcPr>
          <w:p w14:paraId="3A41661F">
            <w:pPr>
              <w:widowControl/>
              <w:jc w:val="center"/>
              <w:rPr>
                <w:b/>
                <w:color w:val="000000"/>
                <w:kern w:val="0"/>
                <w:sz w:val="24"/>
                <w:highlight w:val="none"/>
              </w:rPr>
            </w:pPr>
            <w:r>
              <w:rPr>
                <w:b/>
                <w:sz w:val="24"/>
                <w:highlight w:val="none"/>
              </w:rPr>
              <w:t>检查</w:t>
            </w:r>
            <w:r>
              <w:rPr>
                <w:b/>
                <w:color w:val="000000"/>
                <w:kern w:val="0"/>
                <w:sz w:val="24"/>
                <w:highlight w:val="none"/>
              </w:rPr>
              <w:t>因素</w:t>
            </w:r>
          </w:p>
        </w:tc>
        <w:tc>
          <w:tcPr>
            <w:tcW w:w="2950" w:type="pct"/>
            <w:shd w:val="clear" w:color="000000" w:fill="FFFFFF"/>
            <w:vAlign w:val="center"/>
          </w:tcPr>
          <w:p w14:paraId="299DAD9E">
            <w:pPr>
              <w:widowControl/>
              <w:jc w:val="center"/>
              <w:rPr>
                <w:b/>
                <w:color w:val="000000"/>
                <w:kern w:val="0"/>
                <w:sz w:val="24"/>
                <w:highlight w:val="none"/>
              </w:rPr>
            </w:pPr>
            <w:r>
              <w:rPr>
                <w:b/>
                <w:sz w:val="24"/>
                <w:highlight w:val="none"/>
              </w:rPr>
              <w:t>检查</w:t>
            </w:r>
            <w:r>
              <w:rPr>
                <w:b/>
                <w:color w:val="000000"/>
                <w:kern w:val="0"/>
                <w:sz w:val="24"/>
                <w:highlight w:val="none"/>
              </w:rPr>
              <w:t>内容</w:t>
            </w:r>
          </w:p>
        </w:tc>
        <w:tc>
          <w:tcPr>
            <w:tcW w:w="717" w:type="pct"/>
            <w:shd w:val="clear" w:color="000000" w:fill="FFFFFF"/>
            <w:vAlign w:val="center"/>
          </w:tcPr>
          <w:p w14:paraId="28E3BCC5">
            <w:pPr>
              <w:widowControl/>
              <w:jc w:val="center"/>
              <w:rPr>
                <w:b/>
                <w:color w:val="000000"/>
                <w:kern w:val="0"/>
                <w:sz w:val="24"/>
                <w:highlight w:val="none"/>
              </w:rPr>
            </w:pPr>
            <w:r>
              <w:rPr>
                <w:b/>
                <w:color w:val="000000"/>
                <w:kern w:val="0"/>
                <w:sz w:val="24"/>
                <w:highlight w:val="none"/>
              </w:rPr>
              <w:t>是否允许澄清、说明或者更正</w:t>
            </w:r>
          </w:p>
        </w:tc>
      </w:tr>
      <w:tr w14:paraId="314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CE620F4">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11" w:type="pct"/>
            <w:shd w:val="clear" w:color="000000" w:fill="FFFFFF"/>
            <w:vAlign w:val="center"/>
          </w:tcPr>
          <w:p w14:paraId="68FF981D">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w:t>
            </w:r>
          </w:p>
        </w:tc>
        <w:tc>
          <w:tcPr>
            <w:tcW w:w="2950" w:type="pct"/>
            <w:shd w:val="clear" w:color="000000" w:fill="FFFFFF"/>
            <w:vAlign w:val="center"/>
          </w:tcPr>
          <w:p w14:paraId="1A231343">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文件有效期是否符合磋商文件要求</w:t>
            </w:r>
          </w:p>
        </w:tc>
        <w:tc>
          <w:tcPr>
            <w:tcW w:w="717" w:type="pct"/>
            <w:shd w:val="clear" w:color="000000" w:fill="FFFFFF"/>
            <w:vAlign w:val="center"/>
          </w:tcPr>
          <w:p w14:paraId="10939E87">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7AF9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0B934929">
            <w:pPr>
              <w:widowControl/>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11" w:type="pct"/>
            <w:shd w:val="clear" w:color="000000" w:fill="FFFFFF"/>
            <w:vAlign w:val="center"/>
          </w:tcPr>
          <w:p w14:paraId="39473AE9">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w:t>
            </w:r>
          </w:p>
        </w:tc>
        <w:tc>
          <w:tcPr>
            <w:tcW w:w="2950" w:type="pct"/>
            <w:shd w:val="clear" w:color="000000" w:fill="FFFFFF"/>
            <w:vAlign w:val="center"/>
          </w:tcPr>
          <w:p w14:paraId="6BE21AFB">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文件数量是否符合磋商文件要求</w:t>
            </w:r>
          </w:p>
        </w:tc>
        <w:tc>
          <w:tcPr>
            <w:tcW w:w="717" w:type="pct"/>
            <w:shd w:val="clear" w:color="000000" w:fill="FFFFFF"/>
            <w:vAlign w:val="center"/>
          </w:tcPr>
          <w:p w14:paraId="7FFFAC16">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739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B295CE2">
            <w:pPr>
              <w:widowControl/>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11" w:type="pct"/>
            <w:shd w:val="clear" w:color="000000" w:fill="FFFFFF"/>
            <w:vAlign w:val="center"/>
          </w:tcPr>
          <w:p w14:paraId="3A38AD83">
            <w:pPr>
              <w:widowControl/>
              <w:jc w:val="center"/>
              <w:rPr>
                <w:rFonts w:ascii="宋体" w:hAnsi="宋体"/>
                <w:color w:val="000000"/>
                <w:kern w:val="0"/>
                <w:sz w:val="24"/>
                <w:highlight w:val="none"/>
              </w:rPr>
            </w:pPr>
            <w:r>
              <w:rPr>
                <w:rFonts w:hint="eastAsia" w:ascii="宋体" w:hAnsi="宋体"/>
                <w:color w:val="000000"/>
                <w:kern w:val="0"/>
                <w:sz w:val="24"/>
                <w:highlight w:val="none"/>
              </w:rPr>
              <w:t>签字盖章</w:t>
            </w:r>
          </w:p>
        </w:tc>
        <w:tc>
          <w:tcPr>
            <w:tcW w:w="2950" w:type="pct"/>
            <w:shd w:val="clear" w:color="000000" w:fill="FFFFFF"/>
            <w:vAlign w:val="center"/>
          </w:tcPr>
          <w:p w14:paraId="0AA7FE99">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是否按照磋商文件要求对响应文件进行盖章和签字</w:t>
            </w:r>
          </w:p>
        </w:tc>
        <w:tc>
          <w:tcPr>
            <w:tcW w:w="717" w:type="pct"/>
            <w:shd w:val="clear" w:color="000000" w:fill="FFFFFF"/>
            <w:vAlign w:val="center"/>
          </w:tcPr>
          <w:p w14:paraId="146BC69B">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3FAF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675B5183">
            <w:pPr>
              <w:widowControl/>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11" w:type="pct"/>
            <w:shd w:val="clear" w:color="000000" w:fill="FFFFFF"/>
            <w:vAlign w:val="center"/>
          </w:tcPr>
          <w:p w14:paraId="64BC173B">
            <w:pPr>
              <w:widowControl/>
              <w:jc w:val="center"/>
              <w:rPr>
                <w:rFonts w:ascii="宋体" w:hAnsi="宋体"/>
                <w:color w:val="000000"/>
                <w:kern w:val="0"/>
                <w:sz w:val="24"/>
                <w:highlight w:val="none"/>
              </w:rPr>
            </w:pPr>
            <w:r>
              <w:rPr>
                <w:rFonts w:hint="eastAsia" w:ascii="宋体" w:hAnsi="宋体"/>
                <w:color w:val="000000"/>
                <w:kern w:val="0"/>
                <w:sz w:val="24"/>
                <w:highlight w:val="none"/>
              </w:rPr>
              <w:t>法定代表人授权委托书</w:t>
            </w:r>
          </w:p>
        </w:tc>
        <w:tc>
          <w:tcPr>
            <w:tcW w:w="2950" w:type="pct"/>
            <w:shd w:val="clear" w:color="000000" w:fill="FFFFFF"/>
            <w:vAlign w:val="center"/>
          </w:tcPr>
          <w:p w14:paraId="4FE8C4D2">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是否按照磋商文件规定，提供符合要求的法定代表人授权委托书</w:t>
            </w:r>
          </w:p>
        </w:tc>
        <w:tc>
          <w:tcPr>
            <w:tcW w:w="717" w:type="pct"/>
            <w:shd w:val="clear" w:color="000000" w:fill="FFFFFF"/>
            <w:vAlign w:val="center"/>
          </w:tcPr>
          <w:p w14:paraId="02270343">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4A38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3F656395">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11" w:type="pct"/>
            <w:shd w:val="clear" w:color="000000" w:fill="FFFFFF"/>
            <w:vAlign w:val="center"/>
          </w:tcPr>
          <w:p w14:paraId="2501BDCD">
            <w:pPr>
              <w:widowControl/>
              <w:jc w:val="center"/>
              <w:rPr>
                <w:rFonts w:ascii="宋体" w:hAnsi="宋体"/>
                <w:color w:val="000000"/>
                <w:kern w:val="0"/>
                <w:sz w:val="24"/>
                <w:highlight w:val="none"/>
              </w:rPr>
            </w:pPr>
            <w:r>
              <w:rPr>
                <w:rFonts w:hint="eastAsia" w:ascii="宋体" w:hAnsi="宋体"/>
                <w:color w:val="000000"/>
                <w:kern w:val="0"/>
                <w:sz w:val="24"/>
                <w:highlight w:val="none"/>
              </w:rPr>
              <w:t>其它非实质性响应</w:t>
            </w:r>
          </w:p>
        </w:tc>
        <w:tc>
          <w:tcPr>
            <w:tcW w:w="2950" w:type="pct"/>
            <w:shd w:val="clear" w:color="000000" w:fill="FFFFFF"/>
            <w:vAlign w:val="center"/>
          </w:tcPr>
          <w:p w14:paraId="1AE76A7F">
            <w:pPr>
              <w:widowControl/>
              <w:jc w:val="center"/>
              <w:rPr>
                <w:rFonts w:ascii="宋体" w:hAnsi="宋体"/>
                <w:color w:val="000000"/>
                <w:kern w:val="0"/>
                <w:sz w:val="24"/>
                <w:highlight w:val="none"/>
              </w:rPr>
            </w:pPr>
            <w:r>
              <w:rPr>
                <w:rFonts w:ascii="宋体" w:hAnsi="宋体"/>
                <w:color w:val="000000"/>
                <w:kern w:val="0"/>
                <w:sz w:val="24"/>
                <w:highlight w:val="none"/>
              </w:rPr>
              <w:t>响应文件是否存在</w:t>
            </w:r>
            <w:r>
              <w:rPr>
                <w:rFonts w:hint="eastAsia" w:ascii="宋体" w:hAnsi="宋体"/>
                <w:color w:val="000000"/>
                <w:kern w:val="0"/>
                <w:sz w:val="24"/>
                <w:highlight w:val="none"/>
              </w:rPr>
              <w:t>其它非实质性响应</w:t>
            </w:r>
          </w:p>
        </w:tc>
        <w:tc>
          <w:tcPr>
            <w:tcW w:w="717" w:type="pct"/>
            <w:shd w:val="clear" w:color="000000" w:fill="FFFFFF"/>
            <w:vAlign w:val="center"/>
          </w:tcPr>
          <w:p w14:paraId="71F7B1B6">
            <w:pPr>
              <w:widowControl/>
              <w:jc w:val="center"/>
              <w:rPr>
                <w:rFonts w:ascii="宋体" w:hAnsi="宋体"/>
                <w:color w:val="000000"/>
                <w:kern w:val="0"/>
                <w:sz w:val="24"/>
                <w:highlight w:val="none"/>
              </w:rPr>
            </w:pPr>
            <w:r>
              <w:rPr>
                <w:rFonts w:ascii="宋体" w:hAnsi="宋体"/>
                <w:color w:val="000000"/>
                <w:kern w:val="0"/>
                <w:sz w:val="24"/>
                <w:highlight w:val="none"/>
              </w:rPr>
              <w:t>否</w:t>
            </w:r>
          </w:p>
        </w:tc>
      </w:tr>
    </w:tbl>
    <w:p w14:paraId="2CBDA9FB">
      <w:pPr>
        <w:tabs>
          <w:tab w:val="left" w:pos="900"/>
          <w:tab w:val="left" w:pos="1080"/>
          <w:tab w:val="left" w:pos="1589"/>
        </w:tabs>
        <w:snapToGrid w:val="0"/>
        <w:spacing w:line="360" w:lineRule="auto"/>
        <w:rPr>
          <w:sz w:val="24"/>
          <w:highlight w:val="none"/>
        </w:rPr>
      </w:pPr>
    </w:p>
    <w:p w14:paraId="2EBAC81F">
      <w:pPr>
        <w:numPr>
          <w:ilvl w:val="0"/>
          <w:numId w:val="11"/>
        </w:numPr>
        <w:tabs>
          <w:tab w:val="left" w:pos="360"/>
        </w:tabs>
        <w:snapToGrid w:val="0"/>
        <w:spacing w:line="360" w:lineRule="auto"/>
        <w:outlineLvl w:val="1"/>
        <w:rPr>
          <w:sz w:val="24"/>
          <w:highlight w:val="none"/>
        </w:rPr>
      </w:pPr>
      <w:r>
        <w:rPr>
          <w:sz w:val="24"/>
          <w:highlight w:val="none"/>
        </w:rPr>
        <w:t>磋商、响应文件有关事项的澄清、说明或者更正和最后报价</w:t>
      </w:r>
    </w:p>
    <w:p w14:paraId="0D9731BE">
      <w:pPr>
        <w:numPr>
          <w:ilvl w:val="1"/>
          <w:numId w:val="11"/>
        </w:numPr>
        <w:tabs>
          <w:tab w:val="left" w:pos="1080"/>
        </w:tabs>
        <w:snapToGrid w:val="0"/>
        <w:spacing w:line="360" w:lineRule="auto"/>
        <w:ind w:left="1077" w:hanging="720"/>
        <w:rPr>
          <w:sz w:val="24"/>
          <w:highlight w:val="none"/>
        </w:rPr>
      </w:pPr>
      <w:r>
        <w:rPr>
          <w:sz w:val="24"/>
          <w:highlight w:val="none"/>
        </w:rPr>
        <w:t>磋商小组所有成员</w:t>
      </w:r>
      <w:r>
        <w:rPr>
          <w:rFonts w:hint="eastAsia"/>
          <w:sz w:val="24"/>
          <w:highlight w:val="none"/>
        </w:rPr>
        <w:t>将</w:t>
      </w:r>
      <w:r>
        <w:rPr>
          <w:sz w:val="24"/>
          <w:highlight w:val="none"/>
        </w:rPr>
        <w:t>集中与单一供应商分别进行磋商，并给予所有参加磋商的供应商平等的磋商机会。</w:t>
      </w:r>
    </w:p>
    <w:p w14:paraId="1DBD9FA7">
      <w:pPr>
        <w:numPr>
          <w:ilvl w:val="1"/>
          <w:numId w:val="11"/>
        </w:numPr>
        <w:tabs>
          <w:tab w:val="left" w:pos="1080"/>
          <w:tab w:val="left" w:pos="1872"/>
        </w:tabs>
        <w:snapToGrid w:val="0"/>
        <w:spacing w:line="360" w:lineRule="auto"/>
        <w:ind w:left="1077" w:hanging="720"/>
        <w:rPr>
          <w:sz w:val="24"/>
          <w:highlight w:val="none"/>
        </w:rPr>
      </w:pPr>
      <w:r>
        <w:rPr>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611D410">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对磋商文件作出的实质性变动是磋商文件的有效组成部分，磋商小组应当及时以书面形式同时通知所有参加磋商的供应商。</w:t>
      </w:r>
    </w:p>
    <w:p w14:paraId="522FEE0D">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供应商应当按照磋商文件的变动情况和磋商小组的要求重新提交响应文件，并由其法定代表人</w:t>
      </w:r>
      <w:r>
        <w:rPr>
          <w:spacing w:val="2"/>
          <w:sz w:val="24"/>
          <w:highlight w:val="none"/>
        </w:rPr>
        <w:t>（若供应商为事业单位或其他组织或分支机构</w:t>
      </w:r>
      <w:r>
        <w:rPr>
          <w:spacing w:val="1"/>
          <w:sz w:val="24"/>
          <w:highlight w:val="none"/>
        </w:rPr>
        <w:t>，可为单位</w:t>
      </w:r>
      <w:r>
        <w:rPr>
          <w:sz w:val="24"/>
          <w:highlight w:val="none"/>
        </w:rPr>
        <w:t xml:space="preserve"> </w:t>
      </w:r>
      <w:r>
        <w:rPr>
          <w:spacing w:val="2"/>
          <w:sz w:val="24"/>
          <w:highlight w:val="none"/>
        </w:rPr>
        <w:t>负责人）</w:t>
      </w:r>
      <w:r>
        <w:rPr>
          <w:kern w:val="0"/>
          <w:sz w:val="24"/>
          <w:highlight w:val="none"/>
        </w:rPr>
        <w:t>或授权代表签字或者加盖公章。由授权代表签字的，应当附授权委托书。供应商为自然人的，应当由本人签字并附身份证明。</w:t>
      </w:r>
    </w:p>
    <w:p w14:paraId="6650153E">
      <w:pPr>
        <w:numPr>
          <w:ilvl w:val="1"/>
          <w:numId w:val="11"/>
        </w:numPr>
        <w:tabs>
          <w:tab w:val="left" w:pos="1080"/>
          <w:tab w:val="left" w:pos="1872"/>
        </w:tabs>
        <w:snapToGrid w:val="0"/>
        <w:spacing w:line="360" w:lineRule="auto"/>
        <w:ind w:left="1077" w:hanging="720"/>
        <w:rPr>
          <w:sz w:val="24"/>
          <w:highlight w:val="none"/>
        </w:rPr>
      </w:pPr>
      <w:r>
        <w:rPr>
          <w:sz w:val="24"/>
          <w:highlight w:val="none"/>
        </w:rPr>
        <w:t>响应文件的澄清、说明或者更正</w:t>
      </w:r>
      <w:r>
        <w:rPr>
          <w:rFonts w:hint="eastAsia"/>
          <w:sz w:val="24"/>
          <w:highlight w:val="none"/>
        </w:rPr>
        <w:t>：</w:t>
      </w:r>
    </w:p>
    <w:p w14:paraId="0B2CB193">
      <w:pPr>
        <w:numPr>
          <w:ilvl w:val="2"/>
          <w:numId w:val="11"/>
        </w:numPr>
        <w:snapToGrid w:val="0"/>
        <w:spacing w:line="360" w:lineRule="auto"/>
        <w:rPr>
          <w:sz w:val="24"/>
          <w:highlight w:val="none"/>
        </w:rPr>
      </w:pP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ED9209B">
      <w:pPr>
        <w:numPr>
          <w:ilvl w:val="2"/>
          <w:numId w:val="11"/>
        </w:numPr>
        <w:snapToGrid w:val="0"/>
        <w:spacing w:line="360" w:lineRule="auto"/>
        <w:rPr>
          <w:sz w:val="24"/>
          <w:highlight w:val="none"/>
        </w:rPr>
      </w:pP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highlight w:val="none"/>
        </w:rPr>
        <w:t>无效处理</w:t>
      </w:r>
      <w:r>
        <w:rPr>
          <w:sz w:val="24"/>
          <w:highlight w:val="none"/>
        </w:rPr>
        <w:t>。</w:t>
      </w:r>
    </w:p>
    <w:p w14:paraId="1347606A">
      <w:pPr>
        <w:numPr>
          <w:ilvl w:val="2"/>
          <w:numId w:val="11"/>
        </w:numPr>
        <w:snapToGrid w:val="0"/>
        <w:spacing w:line="360" w:lineRule="auto"/>
        <w:rPr>
          <w:sz w:val="24"/>
          <w:highlight w:val="none"/>
        </w:rPr>
      </w:pPr>
      <w:r>
        <w:rPr>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highlight w:val="none"/>
        </w:rPr>
        <w:t>（若供应商为事业单位或其他组织或分支机构，</w:t>
      </w:r>
      <w:r>
        <w:rPr>
          <w:spacing w:val="-32"/>
          <w:sz w:val="24"/>
          <w:highlight w:val="none"/>
        </w:rPr>
        <w:t xml:space="preserve"> </w:t>
      </w:r>
      <w:r>
        <w:rPr>
          <w:spacing w:val="-11"/>
          <w:sz w:val="24"/>
          <w:highlight w:val="none"/>
        </w:rPr>
        <w:t>可为单位负责人）</w:t>
      </w:r>
      <w:r>
        <w:rPr>
          <w:sz w:val="24"/>
          <w:highlight w:val="none"/>
        </w:rPr>
        <w:t>或其授权代表签字或者加盖公章。由授权代表签字的，应当附授权委托书。供应商为自然人的，应当由本人签字并附身份证明。</w:t>
      </w:r>
      <w:r>
        <w:rPr>
          <w:rFonts w:hint="eastAsia"/>
          <w:sz w:val="24"/>
          <w:highlight w:val="none"/>
        </w:rPr>
        <w:t>澄清、说明或者更正文件</w:t>
      </w:r>
      <w:r>
        <w:rPr>
          <w:sz w:val="24"/>
          <w:highlight w:val="none"/>
        </w:rPr>
        <w:t>将作为响应文件内容的一部分。</w:t>
      </w:r>
    </w:p>
    <w:p w14:paraId="0FE1B70F">
      <w:pPr>
        <w:numPr>
          <w:ilvl w:val="1"/>
          <w:numId w:val="11"/>
        </w:numPr>
        <w:tabs>
          <w:tab w:val="left" w:pos="1080"/>
          <w:tab w:val="left" w:pos="1872"/>
        </w:tabs>
        <w:snapToGrid w:val="0"/>
        <w:spacing w:line="360" w:lineRule="auto"/>
        <w:ind w:left="1077" w:hanging="720"/>
        <w:rPr>
          <w:sz w:val="24"/>
          <w:highlight w:val="none"/>
        </w:rPr>
      </w:pPr>
      <w:r>
        <w:rPr>
          <w:sz w:val="24"/>
          <w:highlight w:val="none"/>
        </w:rPr>
        <w:t>磋商结束后，磋商小组将要求所有实质性响应的供应商在规定时间内提交最后报价。最后报价时间为磋商小组指定的时间，具体时间根据磋商进度另行通知。</w:t>
      </w:r>
    </w:p>
    <w:p w14:paraId="470A8F8B">
      <w:pPr>
        <w:numPr>
          <w:ilvl w:val="1"/>
          <w:numId w:val="11"/>
        </w:numPr>
        <w:tabs>
          <w:tab w:val="left" w:pos="1080"/>
          <w:tab w:val="left" w:pos="1872"/>
        </w:tabs>
        <w:snapToGrid w:val="0"/>
        <w:spacing w:line="360" w:lineRule="auto"/>
        <w:ind w:left="1077" w:hanging="720"/>
        <w:rPr>
          <w:sz w:val="24"/>
          <w:highlight w:val="none"/>
        </w:rPr>
      </w:pP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D449744">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最后报价是供应商响应文件的有效组成部分。</w:t>
      </w:r>
    </w:p>
    <w:p w14:paraId="6A956DDF">
      <w:pPr>
        <w:numPr>
          <w:ilvl w:val="1"/>
          <w:numId w:val="11"/>
        </w:numPr>
        <w:tabs>
          <w:tab w:val="left" w:pos="1080"/>
          <w:tab w:val="left" w:pos="1872"/>
        </w:tabs>
        <w:snapToGrid w:val="0"/>
        <w:spacing w:line="360" w:lineRule="auto"/>
        <w:ind w:left="1077" w:hanging="720"/>
        <w:rPr>
          <w:sz w:val="24"/>
          <w:highlight w:val="none"/>
        </w:rPr>
      </w:pPr>
      <w:r>
        <w:rPr>
          <w:sz w:val="24"/>
          <w:highlight w:val="none"/>
        </w:rPr>
        <w:t>已提交响应文件的供应商，在提交最后报价之前，可以根据磋商情况退出磋商。</w:t>
      </w:r>
    </w:p>
    <w:p w14:paraId="02144B5A">
      <w:pPr>
        <w:numPr>
          <w:ilvl w:val="0"/>
          <w:numId w:val="11"/>
        </w:numPr>
        <w:tabs>
          <w:tab w:val="left" w:pos="360"/>
        </w:tabs>
        <w:snapToGrid w:val="0"/>
        <w:spacing w:line="360" w:lineRule="auto"/>
        <w:outlineLvl w:val="1"/>
        <w:rPr>
          <w:sz w:val="24"/>
          <w:highlight w:val="none"/>
        </w:rPr>
      </w:pPr>
      <w:r>
        <w:rPr>
          <w:sz w:val="24"/>
          <w:highlight w:val="none"/>
        </w:rPr>
        <w:t>最后报价的算术修正及政策调整</w:t>
      </w:r>
    </w:p>
    <w:p w14:paraId="114E7D7E">
      <w:pPr>
        <w:numPr>
          <w:ilvl w:val="1"/>
          <w:numId w:val="11"/>
        </w:numPr>
        <w:tabs>
          <w:tab w:val="left" w:pos="1080"/>
          <w:tab w:val="left" w:pos="1872"/>
        </w:tabs>
        <w:snapToGrid w:val="0"/>
        <w:spacing w:line="360" w:lineRule="auto"/>
        <w:ind w:left="1077" w:hanging="720"/>
        <w:rPr>
          <w:sz w:val="24"/>
          <w:highlight w:val="none"/>
        </w:rPr>
      </w:pPr>
      <w:r>
        <w:rPr>
          <w:rFonts w:hint="eastAsia"/>
          <w:sz w:val="24"/>
          <w:highlight w:val="none"/>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highlight w:val="none"/>
        </w:rPr>
        <w:t>响应无效</w:t>
      </w:r>
      <w:r>
        <w:rPr>
          <w:rFonts w:hint="eastAsia"/>
          <w:sz w:val="24"/>
          <w:highlight w:val="none"/>
        </w:rPr>
        <w:t>。</w:t>
      </w:r>
    </w:p>
    <w:p w14:paraId="5349D046">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最后报价出现前后不一致的，按照下列规定修正：</w:t>
      </w:r>
    </w:p>
    <w:p w14:paraId="07E72588">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竞争性磋商文件对于报价修正是否另有规定：</w:t>
      </w:r>
    </w:p>
    <w:p w14:paraId="2B925E38">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w:t>
      </w:r>
    </w:p>
    <w:p w14:paraId="77D6F842">
      <w:pPr>
        <w:tabs>
          <w:tab w:val="left" w:pos="1080"/>
          <w:tab w:val="left" w:pos="1589"/>
          <w:tab w:val="left" w:pos="2035"/>
          <w:tab w:val="left" w:pos="2114"/>
        </w:tabs>
        <w:snapToGrid w:val="0"/>
        <w:spacing w:line="360" w:lineRule="auto"/>
        <w:ind w:left="2035"/>
        <w:rPr>
          <w:sz w:val="24"/>
          <w:highlight w:val="none"/>
        </w:rPr>
      </w:pPr>
      <w:r>
        <w:rPr>
          <w:rFonts w:ascii="宋体" w:hAnsi="宋体"/>
          <w:b/>
          <w:sz w:val="24"/>
          <w:highlight w:val="none"/>
        </w:rPr>
        <w:t>■</w:t>
      </w:r>
      <w:r>
        <w:rPr>
          <w:sz w:val="24"/>
          <w:highlight w:val="none"/>
        </w:rPr>
        <w:t>无，按下述3.2.2-3.2.5项规定修正。</w:t>
      </w:r>
    </w:p>
    <w:p w14:paraId="702B8DEF">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6541481E">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w:t>
      </w:r>
      <w:r>
        <w:rPr>
          <w:spacing w:val="-11"/>
          <w:sz w:val="24"/>
          <w:highlight w:val="none"/>
        </w:rPr>
        <w:t>以总价为准，</w:t>
      </w:r>
      <w:r>
        <w:rPr>
          <w:spacing w:val="-45"/>
          <w:sz w:val="24"/>
          <w:highlight w:val="none"/>
        </w:rPr>
        <w:t xml:space="preserve"> </w:t>
      </w:r>
      <w:r>
        <w:rPr>
          <w:spacing w:val="-11"/>
          <w:sz w:val="24"/>
          <w:highlight w:val="none"/>
        </w:rPr>
        <w:t>并修改单价</w:t>
      </w:r>
      <w:r>
        <w:rPr>
          <w:color w:val="000000"/>
          <w:sz w:val="24"/>
          <w:highlight w:val="none"/>
        </w:rPr>
        <w:t>；</w:t>
      </w:r>
    </w:p>
    <w:p w14:paraId="480F0F86">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38252324">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14:paraId="3DECA0B0">
      <w:pPr>
        <w:numPr>
          <w:ilvl w:val="1"/>
          <w:numId w:val="11"/>
        </w:numPr>
        <w:tabs>
          <w:tab w:val="left" w:pos="1080"/>
          <w:tab w:val="left" w:pos="1872"/>
        </w:tabs>
        <w:snapToGrid w:val="0"/>
        <w:spacing w:line="360" w:lineRule="auto"/>
        <w:ind w:left="1077" w:hanging="720"/>
        <w:rPr>
          <w:sz w:val="24"/>
          <w:highlight w:val="none"/>
        </w:rPr>
      </w:pPr>
      <w:r>
        <w:rPr>
          <w:sz w:val="24"/>
          <w:highlight w:val="none"/>
        </w:rPr>
        <w:t>落实政府采购政策的价格调整：只有符合第二章《供应商须知》4.2条规定情形的，可以享受中小企业扶持政策，用扣除后的价格参加评审；否则，评审时价格不予扣除。</w:t>
      </w:r>
    </w:p>
    <w:p w14:paraId="4F45A6F9">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对于未预留份额专门面向中小企业采购的采购项目，以及预留份额项目中的非预留部分采购包，对小微企业报价给予_</w:t>
      </w:r>
      <w:r>
        <w:rPr>
          <w:rFonts w:hint="eastAsia"/>
          <w:sz w:val="24"/>
          <w:highlight w:val="none"/>
        </w:rPr>
        <w:t>10</w:t>
      </w:r>
      <w:r>
        <w:rPr>
          <w:sz w:val="24"/>
          <w:highlight w:val="none"/>
        </w:rPr>
        <w:t>_%的扣除，用扣除后的价格参加评审。</w:t>
      </w:r>
    </w:p>
    <w:p w14:paraId="5D8356FA">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highlight w:val="none"/>
        </w:rPr>
        <w:t>6</w:t>
      </w:r>
      <w:r>
        <w:rPr>
          <w:sz w:val="24"/>
          <w:highlight w:val="none"/>
        </w:rPr>
        <w:t>_%的扣除，用扣除后的价格参加评审。</w:t>
      </w:r>
    </w:p>
    <w:p w14:paraId="254CB399">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431D7049">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24AF6DA2">
      <w:pPr>
        <w:numPr>
          <w:ilvl w:val="2"/>
          <w:numId w:val="11"/>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中小企业参加政府采购活动，应当按照竞争性磋商文件给定的格式出具《中小企业声明函》，否则不得享受相关中小企业扶持政策。</w:t>
      </w:r>
    </w:p>
    <w:p w14:paraId="1FE0DB55">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23E4BB1D">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残疾人福利性单位按竞争性磋商文件要求提供了《残疾人福利性单位声明函》的，视同小微企业。</w:t>
      </w:r>
    </w:p>
    <w:p w14:paraId="1A63AC79">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若供应商同时属于小型或微型企业、监狱企业、残疾人福利性单位中的两种及以上，将不重复享受小微企业价格扣减的优惠政策。</w:t>
      </w:r>
    </w:p>
    <w:p w14:paraId="28C236A9">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其他为落实政府采购政策实施的优先采购：</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311F1A0C">
      <w:pPr>
        <w:numPr>
          <w:ilvl w:val="0"/>
          <w:numId w:val="11"/>
        </w:numPr>
        <w:tabs>
          <w:tab w:val="left" w:pos="360"/>
        </w:tabs>
        <w:snapToGrid w:val="0"/>
        <w:spacing w:line="360" w:lineRule="auto"/>
        <w:outlineLvl w:val="1"/>
        <w:rPr>
          <w:sz w:val="24"/>
          <w:highlight w:val="none"/>
        </w:rPr>
      </w:pPr>
      <w:r>
        <w:rPr>
          <w:sz w:val="24"/>
          <w:highlight w:val="none"/>
        </w:rPr>
        <w:t>磋商环节及提交最后报价后如出现以下情况的，供应商的</w:t>
      </w:r>
      <w:r>
        <w:rPr>
          <w:b/>
          <w:sz w:val="24"/>
          <w:highlight w:val="none"/>
        </w:rPr>
        <w:t>响应文件无效</w:t>
      </w:r>
      <w:r>
        <w:rPr>
          <w:sz w:val="24"/>
          <w:highlight w:val="none"/>
        </w:rPr>
        <w:t>：</w:t>
      </w:r>
    </w:p>
    <w:p w14:paraId="0C88F9E5">
      <w:pPr>
        <w:numPr>
          <w:ilvl w:val="1"/>
          <w:numId w:val="11"/>
        </w:numPr>
        <w:tabs>
          <w:tab w:val="left" w:pos="1080"/>
        </w:tabs>
        <w:snapToGrid w:val="0"/>
        <w:spacing w:line="360" w:lineRule="auto"/>
        <w:ind w:left="1077" w:hanging="720"/>
        <w:rPr>
          <w:sz w:val="24"/>
          <w:highlight w:val="none"/>
        </w:rPr>
      </w:pPr>
      <w:r>
        <w:rPr>
          <w:sz w:val="24"/>
          <w:highlight w:val="none"/>
        </w:rPr>
        <w:t>供应商对实质性变动不予确认的；</w:t>
      </w:r>
    </w:p>
    <w:p w14:paraId="77C0A29B">
      <w:pPr>
        <w:numPr>
          <w:ilvl w:val="1"/>
          <w:numId w:val="11"/>
        </w:numPr>
        <w:tabs>
          <w:tab w:val="left" w:pos="1080"/>
        </w:tabs>
        <w:snapToGrid w:val="0"/>
        <w:spacing w:line="360" w:lineRule="auto"/>
        <w:ind w:left="1077" w:hanging="720"/>
        <w:rPr>
          <w:sz w:val="24"/>
          <w:highlight w:val="none"/>
        </w:rPr>
      </w:pP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w:t>
      </w:r>
      <w:r>
        <w:rPr>
          <w:rFonts w:hint="eastAsia"/>
          <w:sz w:val="24"/>
          <w:highlight w:val="none"/>
        </w:rPr>
        <w:t>《</w:t>
      </w:r>
      <w:r>
        <w:rPr>
          <w:sz w:val="24"/>
          <w:highlight w:val="none"/>
        </w:rPr>
        <w:t>采购需求</w:t>
      </w:r>
      <w:r>
        <w:rPr>
          <w:rFonts w:hint="eastAsia"/>
          <w:sz w:val="24"/>
          <w:highlight w:val="none"/>
        </w:rPr>
        <w:t>》</w:t>
      </w:r>
      <w:r>
        <w:rPr>
          <w:sz w:val="24"/>
          <w:highlight w:val="none"/>
        </w:rPr>
        <w:t>中主要技术参数允许偏差的最大范围的（如有）；</w:t>
      </w:r>
    </w:p>
    <w:p w14:paraId="4B36502F">
      <w:pPr>
        <w:numPr>
          <w:ilvl w:val="1"/>
          <w:numId w:val="11"/>
        </w:numPr>
        <w:tabs>
          <w:tab w:val="left" w:pos="1080"/>
        </w:tabs>
        <w:snapToGrid w:val="0"/>
        <w:spacing w:line="360" w:lineRule="auto"/>
        <w:ind w:left="1077" w:hanging="720"/>
        <w:rPr>
          <w:sz w:val="24"/>
          <w:highlight w:val="none"/>
        </w:rPr>
      </w:pPr>
      <w:r>
        <w:rPr>
          <w:sz w:val="24"/>
          <w:highlight w:val="none"/>
        </w:rPr>
        <w:t>未按照磋商小组规定的时间、逾期提交最后报价的；</w:t>
      </w:r>
    </w:p>
    <w:p w14:paraId="49C21C5F">
      <w:pPr>
        <w:numPr>
          <w:ilvl w:val="1"/>
          <w:numId w:val="11"/>
        </w:numPr>
        <w:tabs>
          <w:tab w:val="left" w:pos="1080"/>
        </w:tabs>
        <w:snapToGrid w:val="0"/>
        <w:spacing w:line="360" w:lineRule="auto"/>
        <w:ind w:left="1077" w:hanging="720"/>
        <w:rPr>
          <w:sz w:val="24"/>
          <w:highlight w:val="none"/>
        </w:rPr>
      </w:pPr>
      <w:r>
        <w:rPr>
          <w:sz w:val="24"/>
          <w:highlight w:val="none"/>
        </w:rPr>
        <w:t>如供应商的最后报价超过竞争性磋商文件中规定的项目/采购包预算金额或者项目/采购包最高限价的；</w:t>
      </w:r>
    </w:p>
    <w:p w14:paraId="1DBA6C36">
      <w:pPr>
        <w:numPr>
          <w:ilvl w:val="1"/>
          <w:numId w:val="11"/>
        </w:numPr>
        <w:tabs>
          <w:tab w:val="left" w:pos="1080"/>
        </w:tabs>
        <w:snapToGrid w:val="0"/>
        <w:spacing w:line="360" w:lineRule="auto"/>
        <w:ind w:left="1077" w:hanging="720"/>
        <w:rPr>
          <w:sz w:val="24"/>
          <w:highlight w:val="none"/>
        </w:rPr>
      </w:pPr>
      <w:r>
        <w:rPr>
          <w:sz w:val="24"/>
          <w:highlight w:val="none"/>
        </w:rPr>
        <w:t>响应文件中出现可选择性或可调整的报价的（竞争性磋商文件另有规定的除外）；</w:t>
      </w:r>
    </w:p>
    <w:p w14:paraId="5C675ECD">
      <w:pPr>
        <w:numPr>
          <w:ilvl w:val="1"/>
          <w:numId w:val="11"/>
        </w:numPr>
        <w:tabs>
          <w:tab w:val="left" w:pos="1080"/>
        </w:tabs>
        <w:snapToGrid w:val="0"/>
        <w:spacing w:line="360" w:lineRule="auto"/>
        <w:ind w:left="1077" w:hanging="720"/>
        <w:rPr>
          <w:sz w:val="24"/>
          <w:highlight w:val="none"/>
        </w:rPr>
      </w:pPr>
      <w:r>
        <w:rPr>
          <w:sz w:val="24"/>
          <w:highlight w:val="none"/>
        </w:rPr>
        <w:t>最后报价出现前后不一致，供应商对修正后的报价不予确认的；</w:t>
      </w:r>
    </w:p>
    <w:p w14:paraId="59EAD9EB">
      <w:pPr>
        <w:numPr>
          <w:ilvl w:val="1"/>
          <w:numId w:val="11"/>
        </w:numPr>
        <w:tabs>
          <w:tab w:val="left" w:pos="1080"/>
        </w:tabs>
        <w:snapToGrid w:val="0"/>
        <w:spacing w:line="360" w:lineRule="auto"/>
        <w:ind w:left="1077" w:hanging="720"/>
        <w:rPr>
          <w:rFonts w:ascii="宋体" w:hAnsi="宋体"/>
          <w:sz w:val="24"/>
          <w:highlight w:val="none"/>
        </w:rPr>
      </w:pPr>
      <w:r>
        <w:rPr>
          <w:sz w:val="24"/>
          <w:highlight w:val="none"/>
        </w:rPr>
        <w:t>其他：</w:t>
      </w:r>
      <w:r>
        <w:rPr>
          <w:rFonts w:hint="eastAsia" w:ascii="宋体" w:hAnsi="宋体"/>
          <w:sz w:val="24"/>
          <w:highlight w:val="none"/>
          <w:u w:val="single"/>
        </w:rPr>
        <w:t>未按照按磋商小组的要求签署、盖章的</w:t>
      </w:r>
      <w:r>
        <w:rPr>
          <w:rFonts w:hint="eastAsia" w:ascii="宋体" w:hAnsi="宋体"/>
          <w:sz w:val="24"/>
          <w:highlight w:val="none"/>
        </w:rPr>
        <w:t>；</w:t>
      </w:r>
    </w:p>
    <w:p w14:paraId="3C4B9CFB">
      <w:pPr>
        <w:tabs>
          <w:tab w:val="left" w:pos="1080"/>
          <w:tab w:val="left" w:pos="1589"/>
        </w:tabs>
        <w:snapToGrid w:val="0"/>
        <w:spacing w:line="360" w:lineRule="auto"/>
        <w:ind w:left="567" w:leftChars="270" w:firstLine="1200" w:firstLineChars="500"/>
        <w:rPr>
          <w:sz w:val="24"/>
          <w:highlight w:val="none"/>
        </w:rPr>
      </w:pPr>
      <w:r>
        <w:rPr>
          <w:rFonts w:ascii="宋体" w:hAnsi="宋体"/>
          <w:sz w:val="24"/>
          <w:highlight w:val="none"/>
          <w:u w:val="single"/>
        </w:rPr>
        <w:t>不符合法律、法规和磋商文件中规定的其他实质性要求的</w:t>
      </w:r>
      <w:r>
        <w:rPr>
          <w:rFonts w:ascii="宋体" w:hAnsi="宋体"/>
          <w:sz w:val="24"/>
          <w:highlight w:val="none"/>
        </w:rPr>
        <w:t>。</w:t>
      </w:r>
    </w:p>
    <w:bookmarkEnd w:id="619"/>
    <w:bookmarkEnd w:id="620"/>
    <w:p w14:paraId="198B46D1">
      <w:pPr>
        <w:numPr>
          <w:ilvl w:val="0"/>
          <w:numId w:val="11"/>
        </w:numPr>
        <w:tabs>
          <w:tab w:val="left" w:pos="360"/>
        </w:tabs>
        <w:snapToGrid w:val="0"/>
        <w:spacing w:line="360" w:lineRule="auto"/>
        <w:outlineLvl w:val="1"/>
        <w:rPr>
          <w:sz w:val="24"/>
          <w:highlight w:val="none"/>
        </w:rPr>
      </w:pPr>
      <w:r>
        <w:rPr>
          <w:sz w:val="24"/>
          <w:highlight w:val="none"/>
        </w:rPr>
        <w:t>评审方法和评审标准</w:t>
      </w:r>
    </w:p>
    <w:p w14:paraId="1B2FE1B6">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912F540">
      <w:pPr>
        <w:numPr>
          <w:ilvl w:val="1"/>
          <w:numId w:val="11"/>
        </w:numPr>
        <w:tabs>
          <w:tab w:val="left" w:pos="1080"/>
          <w:tab w:val="left" w:pos="1872"/>
        </w:tabs>
        <w:snapToGrid w:val="0"/>
        <w:spacing w:line="360" w:lineRule="auto"/>
        <w:ind w:left="1077" w:hanging="720"/>
        <w:rPr>
          <w:sz w:val="24"/>
          <w:highlight w:val="none"/>
        </w:rPr>
      </w:pPr>
      <w:r>
        <w:rPr>
          <w:sz w:val="24"/>
          <w:highlight w:val="none"/>
        </w:rPr>
        <w:t>竞争性磋商文件中没有规定的评审标准不得作为评审依据。</w:t>
      </w:r>
    </w:p>
    <w:p w14:paraId="55CA6529">
      <w:pPr>
        <w:numPr>
          <w:ilvl w:val="1"/>
          <w:numId w:val="11"/>
        </w:numPr>
        <w:tabs>
          <w:tab w:val="left" w:pos="1080"/>
          <w:tab w:val="left" w:pos="1872"/>
        </w:tabs>
        <w:snapToGrid w:val="0"/>
        <w:spacing w:line="360" w:lineRule="auto"/>
        <w:ind w:left="1077" w:hanging="720"/>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424C035A">
      <w:pPr>
        <w:numPr>
          <w:ilvl w:val="0"/>
          <w:numId w:val="11"/>
        </w:numPr>
        <w:tabs>
          <w:tab w:val="left" w:pos="360"/>
        </w:tabs>
        <w:snapToGrid w:val="0"/>
        <w:spacing w:line="360" w:lineRule="auto"/>
        <w:outlineLvl w:val="1"/>
        <w:rPr>
          <w:sz w:val="24"/>
          <w:highlight w:val="none"/>
        </w:rPr>
      </w:pPr>
      <w:r>
        <w:rPr>
          <w:sz w:val="24"/>
          <w:highlight w:val="none"/>
        </w:rPr>
        <w:t>确定</w:t>
      </w:r>
      <w:bookmarkStart w:id="636" w:name="_Toc127151546"/>
      <w:bookmarkStart w:id="637" w:name="_Toc164229387"/>
      <w:bookmarkStart w:id="638" w:name="_Toc151193934"/>
      <w:bookmarkStart w:id="639" w:name="_Toc151193644"/>
      <w:bookmarkStart w:id="640" w:name="_Toc226337242"/>
      <w:bookmarkStart w:id="641" w:name="_Toc142311048"/>
      <w:bookmarkStart w:id="642" w:name="_Toc151193860"/>
      <w:bookmarkStart w:id="643" w:name="_Toc149720839"/>
      <w:bookmarkStart w:id="644" w:name="_Toc127151747"/>
      <w:bookmarkStart w:id="645" w:name="_Toc150509297"/>
      <w:bookmarkStart w:id="646" w:name="_Toc195842911"/>
      <w:bookmarkStart w:id="647" w:name="_Ref467307010"/>
      <w:bookmarkStart w:id="648" w:name="_Toc305158814"/>
      <w:bookmarkStart w:id="649" w:name="_Toc151193788"/>
      <w:bookmarkStart w:id="650" w:name="_Toc264969236"/>
      <w:bookmarkStart w:id="651" w:name="_Toc164608660"/>
      <w:bookmarkStart w:id="652" w:name="_Toc127161460"/>
      <w:bookmarkStart w:id="653" w:name="_Toc151193716"/>
      <w:bookmarkStart w:id="654" w:name="_Toc164608815"/>
      <w:bookmarkStart w:id="655" w:name="_Toc520356170"/>
      <w:bookmarkStart w:id="656" w:name="_Toc150480784"/>
      <w:bookmarkStart w:id="657" w:name="_Toc150774751"/>
      <w:bookmarkStart w:id="658" w:name="_Toc164229241"/>
      <w:bookmarkStart w:id="659" w:name="_Toc164351640"/>
      <w:bookmarkStart w:id="660" w:name="_Toc226965819"/>
      <w:bookmarkStart w:id="661" w:name="_Toc226309790"/>
      <w:bookmarkStart w:id="662" w:name="_Toc305158888"/>
      <w:bookmarkStart w:id="663" w:name="_Toc265228384"/>
      <w:bookmarkStart w:id="664" w:name="_Toc151190173"/>
      <w:bookmarkStart w:id="665" w:name="_Toc150774646"/>
      <w:bookmarkStart w:id="666" w:name="_Toc226965736"/>
      <w:r>
        <w:rPr>
          <w:sz w:val="24"/>
          <w:highlight w:val="none"/>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4EC1F96">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1993EE9">
      <w:pPr>
        <w:numPr>
          <w:ilvl w:val="1"/>
          <w:numId w:val="11"/>
        </w:numPr>
        <w:tabs>
          <w:tab w:val="left" w:pos="1080"/>
          <w:tab w:val="left" w:pos="1872"/>
        </w:tabs>
        <w:snapToGrid w:val="0"/>
        <w:spacing w:line="360" w:lineRule="auto"/>
        <w:ind w:left="1077" w:hanging="720"/>
        <w:rPr>
          <w:sz w:val="24"/>
          <w:highlight w:val="none"/>
        </w:rPr>
      </w:pPr>
      <w:r>
        <w:rPr>
          <w:kern w:val="0"/>
          <w:sz w:val="24"/>
          <w:szCs w:val="20"/>
          <w:highlight w:val="none"/>
        </w:rPr>
        <w:t>磋商小组根据上述供应商排序，依次推荐排序前</w:t>
      </w:r>
      <w:r>
        <w:rPr>
          <w:sz w:val="24"/>
          <w:highlight w:val="none"/>
        </w:rPr>
        <w:t>__</w:t>
      </w:r>
      <w:r>
        <w:rPr>
          <w:rFonts w:hint="eastAsia"/>
          <w:sz w:val="24"/>
          <w:highlight w:val="none"/>
        </w:rPr>
        <w:t>3</w:t>
      </w:r>
      <w:r>
        <w:rPr>
          <w:sz w:val="24"/>
          <w:highlight w:val="none"/>
        </w:rPr>
        <w:t>__名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14:paraId="21D0EB8A">
      <w:pPr>
        <w:numPr>
          <w:ilvl w:val="1"/>
          <w:numId w:val="11"/>
        </w:numPr>
        <w:tabs>
          <w:tab w:val="left" w:pos="1080"/>
          <w:tab w:val="left" w:pos="1872"/>
        </w:tabs>
        <w:snapToGrid w:val="0"/>
        <w:spacing w:line="360" w:lineRule="auto"/>
        <w:ind w:left="1077" w:hanging="720"/>
        <w:rPr>
          <w:sz w:val="24"/>
          <w:highlight w:val="none"/>
        </w:rPr>
      </w:pPr>
      <w:r>
        <w:rPr>
          <w:sz w:val="24"/>
          <w:highlight w:val="none"/>
        </w:rPr>
        <w:t>磋商小组要对评分汇总情况进行复核，特别是对排名第一的、报价最低的、响应文件被认定为无效的情形进行重点复核。</w:t>
      </w:r>
    </w:p>
    <w:p w14:paraId="25F86F48">
      <w:pPr>
        <w:numPr>
          <w:ilvl w:val="0"/>
          <w:numId w:val="11"/>
        </w:numPr>
        <w:tabs>
          <w:tab w:val="left" w:pos="360"/>
        </w:tabs>
        <w:snapToGrid w:val="0"/>
        <w:spacing w:line="360" w:lineRule="auto"/>
        <w:outlineLvl w:val="1"/>
        <w:rPr>
          <w:sz w:val="24"/>
          <w:highlight w:val="none"/>
        </w:rPr>
      </w:pPr>
      <w:r>
        <w:rPr>
          <w:sz w:val="24"/>
          <w:highlight w:val="none"/>
        </w:rPr>
        <w:t>报告违法行为</w:t>
      </w:r>
    </w:p>
    <w:p w14:paraId="1DC7389D">
      <w:pPr>
        <w:widowControl/>
        <w:numPr>
          <w:ilvl w:val="1"/>
          <w:numId w:val="11"/>
        </w:numPr>
        <w:tabs>
          <w:tab w:val="left" w:pos="1080"/>
          <w:tab w:val="left" w:pos="1872"/>
        </w:tabs>
        <w:snapToGrid w:val="0"/>
        <w:spacing w:line="360" w:lineRule="auto"/>
        <w:ind w:left="1077" w:hanging="720"/>
        <w:jc w:val="left"/>
        <w:rPr>
          <w:b/>
          <w:sz w:val="24"/>
          <w:highlight w:val="none"/>
        </w:rPr>
      </w:pPr>
      <w:r>
        <w:rPr>
          <w:sz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7BC25B97">
      <w:pPr>
        <w:pStyle w:val="3"/>
        <w:numPr>
          <w:ilvl w:val="0"/>
          <w:numId w:val="12"/>
        </w:numPr>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p w14:paraId="7F9DA31C">
      <w:pPr>
        <w:rPr>
          <w:highlight w:val="none"/>
        </w:rPr>
      </w:pPr>
    </w:p>
    <w:p w14:paraId="601F4DBC">
      <w:pPr>
        <w:tabs>
          <w:tab w:val="left" w:pos="360"/>
          <w:tab w:val="left" w:pos="900"/>
          <w:tab w:val="left" w:pos="1080"/>
          <w:tab w:val="left" w:pos="2014"/>
        </w:tabs>
        <w:snapToGrid w:val="0"/>
        <w:spacing w:line="360" w:lineRule="auto"/>
        <w:rPr>
          <w:rFonts w:ascii="宋体" w:hAnsi="宋体" w:cs="宋体"/>
          <w:sz w:val="24"/>
          <w:highlight w:val="none"/>
        </w:rPr>
      </w:pPr>
      <w:r>
        <w:rPr>
          <w:rFonts w:hint="eastAsia" w:ascii="宋体" w:hAnsi="宋体" w:cs="宋体"/>
          <w:b/>
          <w:sz w:val="24"/>
          <w:highlight w:val="none"/>
        </w:rPr>
        <w:t>本项目01包具体评分因素、分值和评分标准如下：</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4E6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vAlign w:val="center"/>
          </w:tcPr>
          <w:p w14:paraId="331E3D1C">
            <w:pPr>
              <w:widowControl/>
              <w:spacing w:line="320" w:lineRule="exact"/>
              <w:ind w:right="-57" w:rightChars="-27"/>
              <w:jc w:val="center"/>
              <w:rPr>
                <w:rFonts w:ascii="宋体" w:hAnsi="宋体" w:cs="黑体"/>
                <w:b/>
                <w:sz w:val="24"/>
                <w:highlight w:val="none"/>
              </w:rPr>
            </w:pPr>
            <w:r>
              <w:rPr>
                <w:rFonts w:hint="eastAsia" w:ascii="宋体" w:hAnsi="宋体" w:cs="黑体"/>
                <w:b/>
                <w:sz w:val="24"/>
                <w:highlight w:val="none"/>
              </w:rPr>
              <w:t>序号</w:t>
            </w:r>
          </w:p>
        </w:tc>
        <w:tc>
          <w:tcPr>
            <w:tcW w:w="7371" w:type="dxa"/>
            <w:vAlign w:val="center"/>
          </w:tcPr>
          <w:p w14:paraId="7281ED87">
            <w:pPr>
              <w:widowControl/>
              <w:spacing w:line="320" w:lineRule="exact"/>
              <w:ind w:right="-57" w:rightChars="-27"/>
              <w:jc w:val="center"/>
              <w:rPr>
                <w:rFonts w:ascii="宋体" w:hAnsi="宋体" w:cs="黑体"/>
                <w:b/>
                <w:sz w:val="24"/>
                <w:highlight w:val="none"/>
              </w:rPr>
            </w:pPr>
            <w:r>
              <w:rPr>
                <w:rFonts w:hint="eastAsia" w:ascii="宋体" w:hAnsi="宋体" w:cs="黑体"/>
                <w:b/>
                <w:sz w:val="24"/>
                <w:highlight w:val="none"/>
              </w:rPr>
              <w:t>评审因素及说明</w:t>
            </w:r>
          </w:p>
        </w:tc>
        <w:tc>
          <w:tcPr>
            <w:tcW w:w="831" w:type="dxa"/>
            <w:vAlign w:val="center"/>
          </w:tcPr>
          <w:p w14:paraId="39196BD7">
            <w:pPr>
              <w:widowControl/>
              <w:spacing w:line="320" w:lineRule="exact"/>
              <w:ind w:right="-57" w:rightChars="-27"/>
              <w:jc w:val="center"/>
              <w:rPr>
                <w:rFonts w:ascii="宋体" w:hAnsi="宋体" w:cs="黑体"/>
                <w:b/>
                <w:sz w:val="24"/>
                <w:highlight w:val="none"/>
              </w:rPr>
            </w:pPr>
            <w:r>
              <w:rPr>
                <w:rFonts w:hint="eastAsia" w:ascii="宋体" w:hAnsi="宋体" w:cs="黑体"/>
                <w:b/>
                <w:sz w:val="24"/>
                <w:highlight w:val="none"/>
              </w:rPr>
              <w:t>分值</w:t>
            </w:r>
          </w:p>
        </w:tc>
      </w:tr>
      <w:tr w14:paraId="7DD1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0DF96A4E">
            <w:pPr>
              <w:widowControl/>
              <w:spacing w:line="320" w:lineRule="exact"/>
              <w:ind w:left="422" w:right="-57" w:rightChars="-27" w:hanging="422"/>
              <w:jc w:val="center"/>
              <w:rPr>
                <w:rFonts w:ascii="宋体" w:hAnsi="宋体" w:cs="仿宋_GB2312"/>
                <w:b/>
                <w:sz w:val="24"/>
                <w:highlight w:val="none"/>
              </w:rPr>
            </w:pPr>
            <w:r>
              <w:rPr>
                <w:rFonts w:hint="eastAsia" w:ascii="宋体" w:hAnsi="宋体" w:cs="仿宋_GB2312"/>
                <w:b/>
                <w:sz w:val="24"/>
                <w:highlight w:val="none"/>
              </w:rPr>
              <w:t>一、商务部分（20分）</w:t>
            </w:r>
          </w:p>
        </w:tc>
      </w:tr>
      <w:tr w14:paraId="5322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5F689BA3">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1.1</w:t>
            </w:r>
          </w:p>
        </w:tc>
        <w:tc>
          <w:tcPr>
            <w:tcW w:w="7371" w:type="dxa"/>
            <w:vAlign w:val="center"/>
          </w:tcPr>
          <w:p w14:paraId="5076603E">
            <w:pPr>
              <w:widowControl/>
              <w:spacing w:line="360" w:lineRule="auto"/>
              <w:ind w:right="-57" w:rightChars="-27"/>
              <w:rPr>
                <w:rFonts w:ascii="宋体" w:hAnsi="宋体"/>
                <w:b/>
                <w:kern w:val="0"/>
                <w:sz w:val="24"/>
                <w:highlight w:val="none"/>
              </w:rPr>
            </w:pPr>
            <w:r>
              <w:rPr>
                <w:rFonts w:ascii="宋体" w:hAnsi="宋体"/>
                <w:b/>
                <w:kern w:val="0"/>
                <w:sz w:val="24"/>
                <w:highlight w:val="none"/>
              </w:rPr>
              <w:t>基本情况：</w:t>
            </w:r>
          </w:p>
          <w:p w14:paraId="5E11FEA7">
            <w:pPr>
              <w:widowControl/>
              <w:spacing w:line="360" w:lineRule="auto"/>
              <w:ind w:right="-57" w:rightChars="-27"/>
              <w:rPr>
                <w:rFonts w:ascii="宋体" w:hAnsi="宋体" w:cs="仿宋_GB2312"/>
                <w:kern w:val="0"/>
                <w:sz w:val="24"/>
                <w:highlight w:val="none"/>
              </w:rPr>
            </w:pPr>
            <w:r>
              <w:rPr>
                <w:rFonts w:ascii="宋体" w:hAnsi="宋体"/>
                <w:kern w:val="0"/>
                <w:sz w:val="24"/>
                <w:highlight w:val="none"/>
              </w:rPr>
              <w:t>考虑</w:t>
            </w:r>
            <w:r>
              <w:rPr>
                <w:rFonts w:hint="eastAsia" w:ascii="宋体" w:hAnsi="宋体"/>
                <w:kern w:val="0"/>
                <w:sz w:val="24"/>
                <w:highlight w:val="none"/>
              </w:rPr>
              <w:t>供应商</w:t>
            </w:r>
            <w:r>
              <w:rPr>
                <w:rFonts w:ascii="宋体" w:hAnsi="宋体"/>
                <w:kern w:val="0"/>
                <w:sz w:val="24"/>
                <w:highlight w:val="none"/>
              </w:rPr>
              <w:t>的</w:t>
            </w:r>
            <w:r>
              <w:rPr>
                <w:rFonts w:hint="eastAsia" w:ascii="宋体" w:hAnsi="宋体"/>
                <w:kern w:val="0"/>
                <w:sz w:val="24"/>
                <w:highlight w:val="none"/>
              </w:rPr>
              <w:t>综合实力、人员构成、相关资质、具备履行合同所必需的设备和专业技术能力等，</w:t>
            </w:r>
            <w:r>
              <w:rPr>
                <w:rFonts w:hint="eastAsia" w:ascii="宋体" w:hAnsi="宋体" w:cs="宋体"/>
                <w:kern w:val="0"/>
                <w:sz w:val="24"/>
                <w:highlight w:val="none"/>
              </w:rPr>
              <w:t>能够完全满足本项目要求得5分；能够基本满足本项目要求得3分；可能无法满足本项目要求得1分及以下。</w:t>
            </w:r>
          </w:p>
        </w:tc>
        <w:tc>
          <w:tcPr>
            <w:tcW w:w="831" w:type="dxa"/>
            <w:vAlign w:val="center"/>
          </w:tcPr>
          <w:p w14:paraId="053B0587">
            <w:pPr>
              <w:widowControl/>
              <w:spacing w:line="360" w:lineRule="auto"/>
              <w:ind w:right="-57" w:rightChars="-27"/>
              <w:jc w:val="center"/>
              <w:rPr>
                <w:rFonts w:ascii="宋体" w:hAnsi="宋体" w:cs="仿宋_GB2312"/>
                <w:sz w:val="24"/>
                <w:highlight w:val="none"/>
              </w:rPr>
            </w:pPr>
            <w:r>
              <w:rPr>
                <w:rFonts w:hint="eastAsia" w:ascii="宋体" w:hAnsi="宋体" w:cs="仿宋_GB2312"/>
                <w:sz w:val="24"/>
                <w:highlight w:val="none"/>
              </w:rPr>
              <w:t>0-5</w:t>
            </w:r>
          </w:p>
        </w:tc>
      </w:tr>
      <w:tr w14:paraId="2340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2345DDCC">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1.2</w:t>
            </w:r>
          </w:p>
        </w:tc>
        <w:tc>
          <w:tcPr>
            <w:tcW w:w="7371" w:type="dxa"/>
            <w:vAlign w:val="center"/>
          </w:tcPr>
          <w:p w14:paraId="6908FE74">
            <w:pPr>
              <w:widowControl/>
              <w:spacing w:line="360" w:lineRule="auto"/>
              <w:ind w:right="-57" w:rightChars="-27"/>
              <w:rPr>
                <w:rFonts w:ascii="宋体" w:hAnsi="宋体"/>
                <w:b/>
                <w:kern w:val="0"/>
                <w:sz w:val="24"/>
                <w:highlight w:val="none"/>
              </w:rPr>
            </w:pPr>
            <w:r>
              <w:rPr>
                <w:rFonts w:ascii="宋体" w:hAnsi="宋体"/>
                <w:b/>
                <w:kern w:val="0"/>
                <w:sz w:val="24"/>
                <w:highlight w:val="none"/>
              </w:rPr>
              <w:t>相关业绩：</w:t>
            </w:r>
          </w:p>
          <w:p w14:paraId="189F9F6D">
            <w:pPr>
              <w:widowControl/>
              <w:spacing w:line="360" w:lineRule="auto"/>
              <w:ind w:right="-57" w:rightChars="-27"/>
              <w:rPr>
                <w:rFonts w:ascii="宋体" w:hAnsi="宋体"/>
                <w:kern w:val="0"/>
                <w:sz w:val="24"/>
                <w:highlight w:val="none"/>
              </w:rPr>
            </w:pPr>
            <w:r>
              <w:rPr>
                <w:rFonts w:ascii="宋体" w:hAnsi="宋体"/>
                <w:kern w:val="0"/>
                <w:sz w:val="24"/>
                <w:highlight w:val="none"/>
              </w:rPr>
              <w:t>供应商自202</w:t>
            </w:r>
            <w:r>
              <w:rPr>
                <w:rFonts w:hint="eastAsia" w:ascii="宋体" w:hAnsi="宋体"/>
                <w:kern w:val="0"/>
                <w:sz w:val="24"/>
                <w:highlight w:val="none"/>
              </w:rPr>
              <w:t>2</w:t>
            </w:r>
            <w:r>
              <w:rPr>
                <w:rFonts w:ascii="宋体" w:hAnsi="宋体"/>
                <w:kern w:val="0"/>
                <w:sz w:val="24"/>
                <w:highlight w:val="none"/>
              </w:rPr>
              <w:t>年1月1日至</w:t>
            </w:r>
            <w:r>
              <w:rPr>
                <w:rFonts w:hint="eastAsia" w:ascii="宋体" w:hAnsi="宋体"/>
                <w:kern w:val="0"/>
                <w:sz w:val="24"/>
                <w:highlight w:val="none"/>
              </w:rPr>
              <w:t>磋商</w:t>
            </w:r>
            <w:r>
              <w:rPr>
                <w:rFonts w:ascii="宋体" w:hAnsi="宋体"/>
                <w:kern w:val="0"/>
                <w:sz w:val="24"/>
                <w:highlight w:val="none"/>
              </w:rPr>
              <w:t>截止日前</w:t>
            </w:r>
            <w:r>
              <w:rPr>
                <w:rFonts w:hint="eastAsia" w:ascii="宋体" w:hAnsi="宋体"/>
                <w:kern w:val="0"/>
                <w:sz w:val="24"/>
                <w:highlight w:val="none"/>
              </w:rPr>
              <w:t>的相关业绩，承担过与本项目类似的地市县（区）级及以上的业绩，每提供1个，得3分，满分15分；</w:t>
            </w:r>
          </w:p>
          <w:p w14:paraId="37A6DA19">
            <w:pPr>
              <w:widowControl/>
              <w:spacing w:line="360" w:lineRule="auto"/>
              <w:ind w:right="-57" w:rightChars="-27"/>
              <w:rPr>
                <w:rFonts w:ascii="宋体" w:hAnsi="宋体" w:cs="仿宋_GB2312"/>
                <w:sz w:val="24"/>
                <w:highlight w:val="none"/>
              </w:rPr>
            </w:pPr>
            <w:r>
              <w:rPr>
                <w:rFonts w:ascii="宋体" w:hAnsi="宋体"/>
                <w:kern w:val="0"/>
                <w:sz w:val="24"/>
                <w:highlight w:val="none"/>
              </w:rPr>
              <w:t>（</w:t>
            </w:r>
            <w:r>
              <w:rPr>
                <w:rFonts w:hint="eastAsia" w:ascii="宋体" w:hAnsi="宋体" w:cs="仿宋_GB2312"/>
                <w:kern w:val="0"/>
                <w:sz w:val="24"/>
                <w:highlight w:val="none"/>
              </w:rPr>
              <w:t>供应商需提供合同复印件并加盖公章，包括与最终用户签订的合同首页、合同金额所在页、签字盖章页及相关服务内容</w:t>
            </w:r>
            <w:r>
              <w:rPr>
                <w:rFonts w:ascii="宋体" w:hAnsi="宋体"/>
                <w:kern w:val="0"/>
                <w:sz w:val="24"/>
                <w:highlight w:val="none"/>
              </w:rPr>
              <w:t>）</w:t>
            </w:r>
          </w:p>
        </w:tc>
        <w:tc>
          <w:tcPr>
            <w:tcW w:w="831" w:type="dxa"/>
            <w:vAlign w:val="center"/>
          </w:tcPr>
          <w:p w14:paraId="66C3F4B3">
            <w:pPr>
              <w:widowControl/>
              <w:spacing w:line="360" w:lineRule="auto"/>
              <w:ind w:right="-57" w:rightChars="-27"/>
              <w:jc w:val="center"/>
              <w:rPr>
                <w:rFonts w:ascii="宋体" w:hAnsi="宋体" w:cs="仿宋_GB2312"/>
                <w:sz w:val="24"/>
                <w:highlight w:val="none"/>
              </w:rPr>
            </w:pPr>
            <w:r>
              <w:rPr>
                <w:rFonts w:hint="eastAsia" w:ascii="宋体" w:hAnsi="宋体" w:cs="仿宋_GB2312"/>
                <w:sz w:val="24"/>
                <w:highlight w:val="none"/>
              </w:rPr>
              <w:t>0-15</w:t>
            </w:r>
          </w:p>
        </w:tc>
      </w:tr>
      <w:tr w14:paraId="3A2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24AD528A">
            <w:pPr>
              <w:widowControl/>
              <w:spacing w:line="360" w:lineRule="auto"/>
              <w:ind w:right="-57" w:rightChars="-27"/>
              <w:jc w:val="center"/>
              <w:rPr>
                <w:rFonts w:ascii="宋体" w:hAnsi="宋体" w:cs="仿宋_GB2312"/>
                <w:b/>
                <w:sz w:val="24"/>
                <w:highlight w:val="none"/>
              </w:rPr>
            </w:pPr>
            <w:r>
              <w:rPr>
                <w:rFonts w:hint="eastAsia" w:ascii="宋体" w:hAnsi="宋体" w:cs="仿宋_GB2312"/>
                <w:b/>
                <w:kern w:val="0"/>
                <w:sz w:val="24"/>
                <w:highlight w:val="none"/>
              </w:rPr>
              <w:t>二、技术部分（70分）</w:t>
            </w:r>
          </w:p>
        </w:tc>
      </w:tr>
      <w:tr w14:paraId="294F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55DDA2A6">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2.1</w:t>
            </w:r>
          </w:p>
        </w:tc>
        <w:tc>
          <w:tcPr>
            <w:tcW w:w="7371" w:type="dxa"/>
            <w:vAlign w:val="center"/>
          </w:tcPr>
          <w:p w14:paraId="64F938AC">
            <w:pPr>
              <w:widowControl/>
              <w:spacing w:line="360" w:lineRule="auto"/>
              <w:ind w:right="-57" w:rightChars="-27"/>
              <w:rPr>
                <w:rFonts w:ascii="宋体" w:hAnsi="宋体"/>
                <w:b/>
                <w:kern w:val="0"/>
                <w:sz w:val="24"/>
                <w:highlight w:val="none"/>
              </w:rPr>
            </w:pPr>
            <w:r>
              <w:rPr>
                <w:rFonts w:ascii="宋体" w:hAnsi="宋体"/>
                <w:b/>
                <w:kern w:val="0"/>
                <w:sz w:val="24"/>
                <w:highlight w:val="none"/>
              </w:rPr>
              <w:t>项目团队人员：</w:t>
            </w:r>
          </w:p>
          <w:p w14:paraId="1BC394CA">
            <w:pPr>
              <w:widowControl/>
              <w:spacing w:line="360" w:lineRule="auto"/>
              <w:ind w:right="-57" w:rightChars="-27"/>
              <w:rPr>
                <w:rFonts w:ascii="宋体" w:hAnsi="宋体" w:cs="仿宋_GB2312"/>
                <w:kern w:val="0"/>
                <w:sz w:val="24"/>
                <w:highlight w:val="none"/>
              </w:rPr>
            </w:pPr>
            <w:r>
              <w:rPr>
                <w:rFonts w:hint="eastAsia" w:ascii="宋体" w:hAnsi="宋体" w:cs="仿宋_GB2312"/>
                <w:kern w:val="0"/>
                <w:sz w:val="24"/>
                <w:highlight w:val="none"/>
              </w:rPr>
              <w:t>综合考察项目负责人策划组织类似活动的履历优秀、经验丰富，拟投入的服务团队人员配置合理、职责分工明确、专业人员数量充足、针对性强得7分；</w:t>
            </w:r>
          </w:p>
          <w:p w14:paraId="2474723A">
            <w:pPr>
              <w:widowControl/>
              <w:spacing w:line="360" w:lineRule="auto"/>
              <w:ind w:right="-57" w:rightChars="-27"/>
              <w:rPr>
                <w:rFonts w:ascii="宋体" w:hAnsi="宋体" w:cs="仿宋_GB2312"/>
                <w:kern w:val="0"/>
                <w:sz w:val="24"/>
                <w:highlight w:val="none"/>
              </w:rPr>
            </w:pPr>
            <w:r>
              <w:rPr>
                <w:rFonts w:hint="eastAsia" w:ascii="宋体" w:hAnsi="宋体" w:cs="仿宋_GB2312"/>
                <w:kern w:val="0"/>
                <w:sz w:val="24"/>
                <w:highlight w:val="none"/>
              </w:rPr>
              <w:t>团队人员配置、相关专业，仅能匹配本项目要求得5分；</w:t>
            </w:r>
          </w:p>
          <w:p w14:paraId="367AED55">
            <w:pPr>
              <w:widowControl/>
              <w:spacing w:line="360" w:lineRule="auto"/>
              <w:ind w:right="-57" w:rightChars="-27"/>
              <w:rPr>
                <w:rFonts w:ascii="宋体" w:hAnsi="宋体" w:cs="仿宋_GB2312"/>
                <w:kern w:val="0"/>
                <w:sz w:val="24"/>
                <w:highlight w:val="none"/>
              </w:rPr>
            </w:pPr>
            <w:r>
              <w:rPr>
                <w:rFonts w:hint="eastAsia" w:ascii="宋体" w:hAnsi="宋体" w:cs="仿宋_GB2312"/>
                <w:kern w:val="0"/>
                <w:sz w:val="24"/>
                <w:highlight w:val="none"/>
              </w:rPr>
              <w:t>团队人员配置、相关专业，可能无法满足本项目要求得2分；</w:t>
            </w:r>
          </w:p>
          <w:p w14:paraId="6A3C1AEA">
            <w:pPr>
              <w:widowControl/>
              <w:spacing w:line="360" w:lineRule="auto"/>
              <w:ind w:right="-57" w:rightChars="-27"/>
              <w:rPr>
                <w:rFonts w:ascii="宋体" w:hAnsi="宋体"/>
                <w:bCs/>
                <w:sz w:val="24"/>
                <w:highlight w:val="none"/>
              </w:rPr>
            </w:pPr>
            <w:r>
              <w:rPr>
                <w:rFonts w:hint="eastAsia" w:ascii="宋体" w:hAnsi="宋体" w:cs="仿宋_GB2312"/>
                <w:kern w:val="0"/>
                <w:sz w:val="24"/>
                <w:highlight w:val="none"/>
              </w:rPr>
              <w:t>未提供项目团队人员不得分。</w:t>
            </w:r>
            <w:r>
              <w:rPr>
                <w:rFonts w:hint="eastAsia" w:ascii="宋体" w:hAnsi="宋体" w:cs="仿宋_GB2312"/>
                <w:sz w:val="24"/>
                <w:highlight w:val="none"/>
              </w:rPr>
              <w:t xml:space="preserve"> </w:t>
            </w:r>
          </w:p>
        </w:tc>
        <w:tc>
          <w:tcPr>
            <w:tcW w:w="831" w:type="dxa"/>
            <w:vAlign w:val="center"/>
          </w:tcPr>
          <w:p w14:paraId="48E3EC5F">
            <w:pPr>
              <w:widowControl/>
              <w:spacing w:line="360" w:lineRule="auto"/>
              <w:ind w:left="420" w:right="-57" w:rightChars="-27" w:hanging="420"/>
              <w:jc w:val="center"/>
              <w:rPr>
                <w:rFonts w:ascii="宋体" w:hAnsi="宋体" w:cs="仿宋_GB2312"/>
                <w:color w:val="000000"/>
                <w:kern w:val="0"/>
                <w:sz w:val="24"/>
                <w:highlight w:val="none"/>
              </w:rPr>
            </w:pPr>
            <w:r>
              <w:rPr>
                <w:rFonts w:hint="eastAsia" w:ascii="宋体" w:hAnsi="宋体" w:cs="仿宋_GB2312"/>
                <w:color w:val="000000"/>
                <w:kern w:val="0"/>
                <w:sz w:val="24"/>
                <w:highlight w:val="none"/>
              </w:rPr>
              <w:t>0-7</w:t>
            </w:r>
          </w:p>
        </w:tc>
      </w:tr>
      <w:tr w14:paraId="16D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41827689">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2.2</w:t>
            </w:r>
          </w:p>
        </w:tc>
        <w:tc>
          <w:tcPr>
            <w:tcW w:w="7371" w:type="dxa"/>
            <w:vAlign w:val="center"/>
          </w:tcPr>
          <w:p w14:paraId="50D142F4">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b/>
                <w:sz w:val="24"/>
                <w:highlight w:val="none"/>
              </w:rPr>
              <w:t>整体策划方案：</w:t>
            </w:r>
          </w:p>
          <w:p w14:paraId="4FBB324D">
            <w:pPr>
              <w:widowControl/>
              <w:spacing w:line="360" w:lineRule="auto"/>
              <w:ind w:right="-57" w:rightChars="-27"/>
              <w:rPr>
                <w:rFonts w:ascii="宋体" w:hAnsi="宋体" w:cs="仿宋_GB2312"/>
                <w:sz w:val="24"/>
                <w:highlight w:val="none"/>
              </w:rPr>
            </w:pPr>
            <w:r>
              <w:rPr>
                <w:rFonts w:hint="eastAsia" w:ascii="宋体" w:hAnsi="宋体" w:cs="仿宋_GB2312"/>
                <w:color w:val="000000"/>
                <w:kern w:val="0"/>
                <w:sz w:val="24"/>
                <w:highlight w:val="none"/>
              </w:rPr>
              <w:t>根据采购需求和实际情况，提出整体策划方案，</w:t>
            </w:r>
            <w:r>
              <w:rPr>
                <w:rFonts w:hint="eastAsia" w:ascii="宋体" w:hAnsi="宋体"/>
                <w:sz w:val="24"/>
                <w:highlight w:val="none"/>
              </w:rPr>
              <w:t>包括活动整体方案和流程策划、重点环节设置等</w:t>
            </w:r>
            <w:r>
              <w:rPr>
                <w:rFonts w:hint="eastAsia" w:ascii="宋体" w:hAnsi="宋体" w:cs="仿宋_GB2312"/>
                <w:color w:val="000000"/>
                <w:kern w:val="0"/>
                <w:sz w:val="24"/>
                <w:highlight w:val="none"/>
              </w:rPr>
              <w:t>。</w:t>
            </w:r>
          </w:p>
          <w:p w14:paraId="703DDEFF">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方案全面完整具体、重点突出、亮点明确，得25分；</w:t>
            </w:r>
          </w:p>
          <w:p w14:paraId="15D3F0D6">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方案较为全面具体、重点较为突出、亮点较为明确，得18分；</w:t>
            </w:r>
          </w:p>
          <w:p w14:paraId="0409CA45">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方案较为完整具体、重点不够突出、亮点不明确，得12分；</w:t>
            </w:r>
          </w:p>
          <w:p w14:paraId="00BBC5E3">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方案不够完整具体、重点不够突出、亮点不明确，得6分；</w:t>
            </w:r>
          </w:p>
          <w:p w14:paraId="7ED6D362">
            <w:pPr>
              <w:widowControl/>
              <w:spacing w:line="360" w:lineRule="auto"/>
              <w:ind w:right="-57" w:rightChars="-27"/>
              <w:rPr>
                <w:rFonts w:ascii="宋体" w:hAnsi="宋体"/>
                <w:kern w:val="0"/>
                <w:sz w:val="24"/>
                <w:highlight w:val="none"/>
              </w:rPr>
            </w:pPr>
            <w:r>
              <w:rPr>
                <w:rFonts w:hint="eastAsia" w:ascii="宋体" w:hAnsi="宋体" w:cs="仿宋_GB2312"/>
                <w:color w:val="000000"/>
                <w:kern w:val="0"/>
                <w:sz w:val="24"/>
                <w:highlight w:val="none"/>
              </w:rPr>
              <w:t>未提供方案不得分。</w:t>
            </w:r>
          </w:p>
        </w:tc>
        <w:tc>
          <w:tcPr>
            <w:tcW w:w="831" w:type="dxa"/>
            <w:vAlign w:val="center"/>
          </w:tcPr>
          <w:p w14:paraId="0DB8CA56">
            <w:pPr>
              <w:widowControl/>
              <w:spacing w:line="360" w:lineRule="auto"/>
              <w:ind w:right="-57" w:rightChars="-27"/>
              <w:jc w:val="center"/>
              <w:rPr>
                <w:rFonts w:ascii="宋体" w:hAnsi="宋体" w:cs="仿宋_GB2312"/>
                <w:color w:val="000000"/>
                <w:kern w:val="0"/>
                <w:sz w:val="24"/>
                <w:highlight w:val="none"/>
              </w:rPr>
            </w:pPr>
            <w:r>
              <w:rPr>
                <w:rFonts w:hint="eastAsia" w:ascii="宋体" w:hAnsi="宋体" w:cs="仿宋_GB2312"/>
                <w:color w:val="000000"/>
                <w:kern w:val="0"/>
                <w:sz w:val="24"/>
                <w:highlight w:val="none"/>
              </w:rPr>
              <w:t>0-25</w:t>
            </w:r>
          </w:p>
        </w:tc>
      </w:tr>
      <w:tr w14:paraId="2A3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5027B65">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2.3</w:t>
            </w:r>
          </w:p>
        </w:tc>
        <w:tc>
          <w:tcPr>
            <w:tcW w:w="7371" w:type="dxa"/>
            <w:vAlign w:val="center"/>
          </w:tcPr>
          <w:p w14:paraId="2E73513D">
            <w:pPr>
              <w:widowControl/>
              <w:spacing w:line="360" w:lineRule="auto"/>
              <w:ind w:right="-57" w:rightChars="-27"/>
              <w:rPr>
                <w:rFonts w:ascii="宋体" w:hAnsi="宋体" w:cs="仿宋_GB2312"/>
                <w:bCs/>
                <w:color w:val="000000"/>
                <w:kern w:val="0"/>
                <w:sz w:val="24"/>
                <w:highlight w:val="none"/>
              </w:rPr>
            </w:pPr>
            <w:r>
              <w:rPr>
                <w:rFonts w:hint="eastAsia" w:ascii="宋体" w:hAnsi="宋体" w:cs="仿宋_GB2312"/>
                <w:b/>
                <w:color w:val="000000"/>
                <w:kern w:val="0"/>
                <w:sz w:val="24"/>
                <w:highlight w:val="none"/>
              </w:rPr>
              <w:t>展商邀请方案及项目对接保障方案：</w:t>
            </w:r>
            <w:r>
              <w:rPr>
                <w:rFonts w:hint="eastAsia" w:ascii="宋体" w:hAnsi="宋体" w:cs="仿宋_GB2312"/>
                <w:b/>
                <w:color w:val="000000"/>
                <w:kern w:val="0"/>
                <w:sz w:val="24"/>
                <w:highlight w:val="none"/>
              </w:rPr>
              <w:br w:type="textWrapping"/>
            </w:r>
            <w:r>
              <w:rPr>
                <w:rFonts w:hint="eastAsia" w:ascii="宋体" w:hAnsi="宋体" w:cs="仿宋_GB2312"/>
                <w:bCs/>
                <w:color w:val="000000"/>
                <w:kern w:val="0"/>
                <w:sz w:val="24"/>
                <w:highlight w:val="none"/>
              </w:rPr>
              <w:t>根据采购需求，提供符合采购方要求的</w:t>
            </w:r>
            <w:r>
              <w:rPr>
                <w:rFonts w:hint="eastAsia" w:ascii="宋体" w:hAnsi="宋体"/>
                <w:sz w:val="24"/>
                <w:highlight w:val="none"/>
              </w:rPr>
              <w:t>展商名单及各类展商材料</w:t>
            </w:r>
            <w:r>
              <w:rPr>
                <w:rFonts w:hint="eastAsia" w:ascii="宋体" w:hAnsi="宋体" w:cs="仿宋_GB2312"/>
                <w:bCs/>
                <w:color w:val="000000"/>
                <w:kern w:val="0"/>
                <w:sz w:val="24"/>
                <w:highlight w:val="none"/>
              </w:rPr>
              <w:t>并承诺，活动当天不少于1</w:t>
            </w:r>
            <w:r>
              <w:rPr>
                <w:rFonts w:hint="eastAsia" w:ascii="宋体" w:hAnsi="宋体" w:cs="仿宋_GB2312"/>
                <w:bCs/>
                <w:color w:val="000000"/>
                <w:kern w:val="0"/>
                <w:sz w:val="24"/>
                <w:highlight w:val="none"/>
                <w:lang w:val="en-US" w:eastAsia="zh-CN"/>
              </w:rPr>
              <w:t>5</w:t>
            </w:r>
            <w:r>
              <w:rPr>
                <w:rFonts w:hint="eastAsia" w:ascii="宋体" w:hAnsi="宋体" w:cs="仿宋_GB2312"/>
                <w:bCs/>
                <w:color w:val="000000"/>
                <w:kern w:val="0"/>
                <w:sz w:val="24"/>
                <w:highlight w:val="none"/>
              </w:rPr>
              <w:t>0家审定名单中的展商参展，活动结束</w:t>
            </w:r>
            <w:r>
              <w:rPr>
                <w:rFonts w:hint="eastAsia" w:ascii="宋体" w:hAnsi="宋体" w:cs="宋体"/>
                <w:sz w:val="24"/>
                <w:highlight w:val="none"/>
              </w:rPr>
              <w:t>后提供</w:t>
            </w:r>
            <w:r>
              <w:rPr>
                <w:rFonts w:hint="eastAsia" w:ascii="宋体" w:hAnsi="宋体"/>
                <w:sz w:val="24"/>
                <w:highlight w:val="none"/>
              </w:rPr>
              <w:t>结案报告</w:t>
            </w:r>
            <w:r>
              <w:rPr>
                <w:rFonts w:hint="eastAsia" w:ascii="宋体" w:hAnsi="宋体" w:cs="宋体"/>
                <w:sz w:val="24"/>
                <w:highlight w:val="none"/>
              </w:rPr>
              <w:t>等成果材料</w:t>
            </w:r>
            <w:r>
              <w:rPr>
                <w:rFonts w:hint="eastAsia" w:ascii="宋体" w:hAnsi="宋体" w:cs="仿宋_GB2312"/>
                <w:bCs/>
                <w:color w:val="000000"/>
                <w:kern w:val="0"/>
                <w:sz w:val="24"/>
                <w:highlight w:val="none"/>
              </w:rPr>
              <w:t xml:space="preserve">，提出邀请方案及项目对接保障方案。 </w:t>
            </w:r>
          </w:p>
          <w:p w14:paraId="39AFF405">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bCs/>
                <w:color w:val="000000"/>
                <w:kern w:val="0"/>
                <w:sz w:val="24"/>
                <w:highlight w:val="none"/>
              </w:rPr>
              <w:t>方案、名单能够完全满足采购人要求，得15分；</w:t>
            </w:r>
            <w:r>
              <w:rPr>
                <w:rFonts w:hint="eastAsia" w:ascii="宋体" w:hAnsi="宋体" w:cs="仿宋_GB2312"/>
                <w:bCs/>
                <w:color w:val="000000"/>
                <w:kern w:val="0"/>
                <w:sz w:val="24"/>
                <w:highlight w:val="none"/>
              </w:rPr>
              <w:br w:type="textWrapping"/>
            </w:r>
            <w:r>
              <w:rPr>
                <w:rFonts w:hint="eastAsia" w:ascii="宋体" w:hAnsi="宋体" w:cs="仿宋_GB2312"/>
                <w:bCs/>
                <w:color w:val="000000"/>
                <w:kern w:val="0"/>
                <w:sz w:val="24"/>
                <w:highlight w:val="none"/>
              </w:rPr>
              <w:t>基本满足采购人要求，得8分；</w:t>
            </w:r>
            <w:r>
              <w:rPr>
                <w:rFonts w:hint="eastAsia" w:ascii="宋体" w:hAnsi="宋体" w:cs="仿宋_GB2312"/>
                <w:bCs/>
                <w:color w:val="000000"/>
                <w:kern w:val="0"/>
                <w:sz w:val="24"/>
                <w:highlight w:val="none"/>
              </w:rPr>
              <w:br w:type="textWrapping"/>
            </w:r>
            <w:r>
              <w:rPr>
                <w:rFonts w:hint="eastAsia" w:ascii="宋体" w:hAnsi="宋体" w:cs="仿宋_GB2312"/>
                <w:bCs/>
                <w:color w:val="000000"/>
                <w:kern w:val="0"/>
                <w:sz w:val="24"/>
                <w:highlight w:val="none"/>
              </w:rPr>
              <w:t>不能满足采购人基本要求或未提供方案的</w:t>
            </w:r>
            <w:r>
              <w:rPr>
                <w:rFonts w:hint="eastAsia" w:ascii="宋体" w:hAnsi="宋体" w:cs="仿宋_GB2312"/>
                <w:color w:val="000000"/>
                <w:kern w:val="0"/>
                <w:sz w:val="24"/>
                <w:highlight w:val="none"/>
              </w:rPr>
              <w:t>不得分。</w:t>
            </w:r>
          </w:p>
        </w:tc>
        <w:tc>
          <w:tcPr>
            <w:tcW w:w="831" w:type="dxa"/>
            <w:vAlign w:val="center"/>
          </w:tcPr>
          <w:p w14:paraId="2F4B2782">
            <w:pPr>
              <w:widowControl/>
              <w:spacing w:line="360" w:lineRule="auto"/>
              <w:ind w:left="420" w:right="-57" w:rightChars="-27" w:hanging="420"/>
              <w:jc w:val="center"/>
              <w:rPr>
                <w:rFonts w:ascii="宋体" w:hAnsi="宋体" w:cs="仿宋_GB2312"/>
                <w:color w:val="000000"/>
                <w:kern w:val="0"/>
                <w:sz w:val="24"/>
                <w:highlight w:val="none"/>
              </w:rPr>
            </w:pPr>
            <w:r>
              <w:rPr>
                <w:rFonts w:hint="eastAsia" w:ascii="宋体" w:hAnsi="宋体"/>
                <w:sz w:val="24"/>
                <w:highlight w:val="none"/>
              </w:rPr>
              <w:t>0-15</w:t>
            </w:r>
          </w:p>
        </w:tc>
      </w:tr>
      <w:tr w14:paraId="58F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2D14B631">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2.4</w:t>
            </w:r>
          </w:p>
        </w:tc>
        <w:tc>
          <w:tcPr>
            <w:tcW w:w="7371" w:type="dxa"/>
            <w:vAlign w:val="center"/>
          </w:tcPr>
          <w:p w14:paraId="1998F07B">
            <w:pPr>
              <w:widowControl/>
              <w:spacing w:line="360" w:lineRule="auto"/>
              <w:ind w:right="-57" w:rightChars="-27"/>
              <w:rPr>
                <w:rFonts w:ascii="宋体" w:hAnsi="宋体" w:cs="仿宋_GB2312"/>
                <w:b/>
                <w:color w:val="000000"/>
                <w:kern w:val="0"/>
                <w:sz w:val="24"/>
                <w:highlight w:val="none"/>
              </w:rPr>
            </w:pPr>
            <w:r>
              <w:rPr>
                <w:rFonts w:hint="eastAsia" w:ascii="宋体" w:hAnsi="宋体" w:cs="仿宋_GB2312"/>
                <w:b/>
                <w:color w:val="000000"/>
                <w:kern w:val="0"/>
                <w:sz w:val="24"/>
                <w:highlight w:val="none"/>
              </w:rPr>
              <w:t>现场运行服务方案：</w:t>
            </w:r>
          </w:p>
          <w:p w14:paraId="15D98756">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根据采购偶需求和实际情况，提出现场运行服务方案，包括</w:t>
            </w:r>
            <w:r>
              <w:rPr>
                <w:rFonts w:hint="eastAsia" w:ascii="宋体" w:hAnsi="宋体"/>
                <w:sz w:val="24"/>
                <w:highlight w:val="none"/>
              </w:rPr>
              <w:t>活动现场搭建及布置、安保及场内保洁服务、现场摄影摄像配置等</w:t>
            </w:r>
            <w:r>
              <w:rPr>
                <w:rFonts w:hint="eastAsia" w:ascii="宋体" w:hAnsi="宋体" w:cs="仿宋_GB2312"/>
                <w:color w:val="000000"/>
                <w:kern w:val="0"/>
                <w:sz w:val="24"/>
                <w:highlight w:val="none"/>
              </w:rPr>
              <w:t>。</w:t>
            </w:r>
          </w:p>
          <w:p w14:paraId="0C04D66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方案全面完整具体、重点突出、亮点明确，得8分；</w:t>
            </w:r>
          </w:p>
          <w:p w14:paraId="1BB51E61">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方案较为全面具体、重点较为突出、亮点较为明确，得5分；</w:t>
            </w:r>
          </w:p>
          <w:p w14:paraId="0C27A411">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方案较为完整具体、重点不够突出、亮点不明确，得3分；</w:t>
            </w:r>
          </w:p>
          <w:p w14:paraId="6E6F6F75">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方案不够完整具体、重点不够突出、亮点不明确，得1分；</w:t>
            </w:r>
          </w:p>
          <w:p w14:paraId="3508E94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未提供方案不得分。</w:t>
            </w:r>
          </w:p>
        </w:tc>
        <w:tc>
          <w:tcPr>
            <w:tcW w:w="831" w:type="dxa"/>
            <w:vAlign w:val="center"/>
          </w:tcPr>
          <w:p w14:paraId="40EA6E37">
            <w:pPr>
              <w:widowControl/>
              <w:spacing w:line="360" w:lineRule="auto"/>
              <w:ind w:left="420" w:right="-57" w:rightChars="-27" w:hanging="420"/>
              <w:jc w:val="center"/>
              <w:rPr>
                <w:rFonts w:ascii="宋体" w:hAnsi="宋体" w:cs="仿宋_GB2312"/>
                <w:color w:val="000000"/>
                <w:kern w:val="0"/>
                <w:sz w:val="24"/>
                <w:highlight w:val="none"/>
              </w:rPr>
            </w:pPr>
            <w:r>
              <w:rPr>
                <w:rFonts w:hint="eastAsia" w:ascii="宋体" w:hAnsi="宋体" w:cs="仿宋_GB2312"/>
                <w:color w:val="000000"/>
                <w:kern w:val="0"/>
                <w:sz w:val="24"/>
                <w:highlight w:val="none"/>
              </w:rPr>
              <w:t>0-8</w:t>
            </w:r>
          </w:p>
        </w:tc>
      </w:tr>
      <w:tr w14:paraId="0068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907FD9E">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2.5</w:t>
            </w:r>
          </w:p>
        </w:tc>
        <w:tc>
          <w:tcPr>
            <w:tcW w:w="7371" w:type="dxa"/>
            <w:vAlign w:val="center"/>
          </w:tcPr>
          <w:p w14:paraId="138222E8">
            <w:pPr>
              <w:widowControl/>
              <w:spacing w:line="360" w:lineRule="auto"/>
              <w:ind w:right="-57" w:rightChars="-27"/>
              <w:rPr>
                <w:rFonts w:ascii="宋体" w:hAnsi="宋体" w:cs="仿宋_GB2312"/>
                <w:b/>
                <w:color w:val="000000"/>
                <w:kern w:val="0"/>
                <w:sz w:val="24"/>
                <w:highlight w:val="none"/>
              </w:rPr>
            </w:pPr>
            <w:r>
              <w:rPr>
                <w:rFonts w:hint="eastAsia" w:ascii="宋体" w:hAnsi="宋体" w:cs="仿宋_GB2312"/>
                <w:b/>
                <w:color w:val="000000"/>
                <w:kern w:val="0"/>
                <w:sz w:val="24"/>
                <w:highlight w:val="none"/>
              </w:rPr>
              <w:t>宣传推广方案：</w:t>
            </w:r>
          </w:p>
          <w:p w14:paraId="39ACEB34">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根据采购需求和实际情况，提出宣传推广方案。</w:t>
            </w:r>
          </w:p>
          <w:p w14:paraId="450EA95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方案全面完整具体、重点突出、亮点明确，得10分；</w:t>
            </w:r>
          </w:p>
          <w:p w14:paraId="279996D3">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方案较为全面具体、重点较为突出、亮点较为明确，得8分；</w:t>
            </w:r>
          </w:p>
          <w:p w14:paraId="5E5C32AA">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方案较为完整具体、重点不够突出、亮点不明确，得6分；</w:t>
            </w:r>
          </w:p>
          <w:p w14:paraId="536DA48E">
            <w:pPr>
              <w:widowControl/>
              <w:spacing w:line="360" w:lineRule="auto"/>
              <w:ind w:right="-57" w:rightChars="-27"/>
              <w:rPr>
                <w:rFonts w:ascii="宋体" w:hAnsi="宋体" w:cs="仿宋_GB2312"/>
                <w:color w:val="000000"/>
                <w:kern w:val="0"/>
                <w:sz w:val="24"/>
                <w:highlight w:val="none"/>
              </w:rPr>
            </w:pPr>
            <w:r>
              <w:rPr>
                <w:rFonts w:hint="eastAsia" w:ascii="宋体" w:hAnsi="宋体" w:cs="仿宋_GB2312"/>
                <w:color w:val="000000"/>
                <w:kern w:val="0"/>
                <w:sz w:val="24"/>
                <w:highlight w:val="none"/>
              </w:rPr>
              <w:t>方案不够完整具体、重点不够突出、亮点不明确，得4分；</w:t>
            </w:r>
          </w:p>
          <w:p w14:paraId="0F57DCF9">
            <w:pPr>
              <w:widowControl/>
              <w:spacing w:line="360" w:lineRule="auto"/>
              <w:ind w:right="-57" w:rightChars="-27"/>
              <w:rPr>
                <w:rFonts w:ascii="宋体" w:hAnsi="宋体"/>
                <w:sz w:val="24"/>
                <w:highlight w:val="none"/>
              </w:rPr>
            </w:pPr>
            <w:r>
              <w:rPr>
                <w:rFonts w:hint="eastAsia" w:ascii="宋体" w:hAnsi="宋体" w:cs="仿宋_GB2312"/>
                <w:color w:val="000000"/>
                <w:kern w:val="0"/>
                <w:sz w:val="24"/>
                <w:highlight w:val="none"/>
              </w:rPr>
              <w:t>未提供方案不得分。</w:t>
            </w:r>
          </w:p>
        </w:tc>
        <w:tc>
          <w:tcPr>
            <w:tcW w:w="831" w:type="dxa"/>
            <w:vAlign w:val="center"/>
          </w:tcPr>
          <w:p w14:paraId="4F5A9BD6">
            <w:pPr>
              <w:widowControl/>
              <w:spacing w:line="360" w:lineRule="auto"/>
              <w:ind w:left="420" w:right="-57" w:rightChars="-27" w:hanging="420"/>
              <w:jc w:val="center"/>
              <w:rPr>
                <w:rFonts w:ascii="宋体" w:hAnsi="宋体" w:cs="仿宋_GB2312"/>
                <w:color w:val="000000"/>
                <w:kern w:val="0"/>
                <w:sz w:val="24"/>
                <w:highlight w:val="none"/>
              </w:rPr>
            </w:pPr>
            <w:r>
              <w:rPr>
                <w:rFonts w:hint="eastAsia" w:ascii="宋体" w:hAnsi="宋体" w:cs="仿宋_GB2312"/>
                <w:color w:val="000000"/>
                <w:kern w:val="0"/>
                <w:sz w:val="24"/>
                <w:highlight w:val="none"/>
              </w:rPr>
              <w:t>0-10</w:t>
            </w:r>
          </w:p>
        </w:tc>
      </w:tr>
      <w:tr w14:paraId="3C0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vAlign w:val="center"/>
          </w:tcPr>
          <w:p w14:paraId="7E4805B9">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2</w:t>
            </w:r>
            <w:r>
              <w:rPr>
                <w:rFonts w:ascii="宋体" w:hAnsi="宋体" w:cs="仿宋_GB2312"/>
                <w:sz w:val="24"/>
                <w:highlight w:val="none"/>
              </w:rPr>
              <w:t>.</w:t>
            </w:r>
            <w:r>
              <w:rPr>
                <w:rFonts w:hint="eastAsia" w:ascii="宋体" w:hAnsi="宋体" w:cs="仿宋_GB2312"/>
                <w:sz w:val="24"/>
                <w:highlight w:val="none"/>
              </w:rPr>
              <w:t>6</w:t>
            </w:r>
          </w:p>
        </w:tc>
        <w:tc>
          <w:tcPr>
            <w:tcW w:w="7371" w:type="dxa"/>
            <w:vAlign w:val="center"/>
          </w:tcPr>
          <w:p w14:paraId="5181E199">
            <w:pPr>
              <w:widowControl/>
              <w:adjustRightInd w:val="0"/>
              <w:snapToGrid w:val="0"/>
              <w:spacing w:line="360" w:lineRule="auto"/>
              <w:ind w:right="-57" w:rightChars="-27"/>
              <w:rPr>
                <w:rFonts w:ascii="宋体" w:hAnsi="宋体"/>
                <w:b/>
                <w:bCs/>
                <w:sz w:val="24"/>
                <w:highlight w:val="none"/>
              </w:rPr>
            </w:pPr>
            <w:r>
              <w:rPr>
                <w:rFonts w:hint="eastAsia" w:ascii="宋体" w:hAnsi="宋体"/>
                <w:b/>
                <w:bCs/>
                <w:sz w:val="24"/>
                <w:highlight w:val="none"/>
              </w:rPr>
              <w:t>应急预案与培训</w:t>
            </w:r>
            <w:r>
              <w:rPr>
                <w:rFonts w:ascii="宋体" w:hAnsi="宋体"/>
                <w:b/>
                <w:bCs/>
                <w:sz w:val="24"/>
                <w:highlight w:val="none"/>
              </w:rPr>
              <w:t>方案：</w:t>
            </w:r>
          </w:p>
          <w:p w14:paraId="576857C1">
            <w:pPr>
              <w:widowControl/>
              <w:spacing w:line="360" w:lineRule="auto"/>
              <w:ind w:right="-57" w:rightChars="-27"/>
              <w:rPr>
                <w:rFonts w:ascii="宋体" w:hAnsi="宋体"/>
                <w:sz w:val="24"/>
                <w:highlight w:val="none"/>
              </w:rPr>
            </w:pPr>
            <w:r>
              <w:rPr>
                <w:rFonts w:hint="eastAsia" w:ascii="宋体" w:hAnsi="宋体"/>
                <w:sz w:val="24"/>
                <w:highlight w:val="none"/>
              </w:rPr>
              <w:t>方案全面完整、可操作性强、重点突出、亮点明确，得5分；</w:t>
            </w:r>
          </w:p>
          <w:p w14:paraId="324F2C86">
            <w:pPr>
              <w:widowControl/>
              <w:spacing w:line="360" w:lineRule="auto"/>
              <w:ind w:right="-57" w:rightChars="-27"/>
              <w:rPr>
                <w:rFonts w:ascii="宋体" w:hAnsi="宋体"/>
                <w:sz w:val="24"/>
                <w:highlight w:val="none"/>
              </w:rPr>
            </w:pPr>
            <w:r>
              <w:rPr>
                <w:rFonts w:hint="eastAsia" w:ascii="宋体" w:hAnsi="宋体"/>
                <w:sz w:val="24"/>
                <w:highlight w:val="none"/>
              </w:rPr>
              <w:t>方案较为完整、可操作性一般、重点不够突出、亮点不明确，得3分；</w:t>
            </w:r>
          </w:p>
          <w:p w14:paraId="41E02EA9">
            <w:pPr>
              <w:widowControl/>
              <w:spacing w:line="360" w:lineRule="auto"/>
              <w:ind w:right="-57" w:rightChars="-27"/>
              <w:rPr>
                <w:rFonts w:ascii="宋体" w:hAnsi="宋体"/>
                <w:sz w:val="24"/>
                <w:highlight w:val="none"/>
              </w:rPr>
            </w:pPr>
            <w:r>
              <w:rPr>
                <w:rFonts w:hint="eastAsia" w:ascii="宋体" w:hAnsi="宋体"/>
                <w:sz w:val="24"/>
                <w:highlight w:val="none"/>
              </w:rPr>
              <w:t>方案不够完整、可操作性不强、重点不够突出、亮点不明确，得1分；</w:t>
            </w:r>
          </w:p>
          <w:p w14:paraId="4E0DE009">
            <w:pPr>
              <w:widowControl/>
              <w:spacing w:line="360" w:lineRule="auto"/>
              <w:ind w:right="-57" w:rightChars="-27"/>
              <w:rPr>
                <w:rFonts w:ascii="宋体" w:hAnsi="宋体" w:cs="仿宋_GB2312"/>
                <w:b/>
                <w:color w:val="000000"/>
                <w:kern w:val="0"/>
                <w:sz w:val="24"/>
                <w:highlight w:val="none"/>
              </w:rPr>
            </w:pPr>
            <w:r>
              <w:rPr>
                <w:rFonts w:hint="eastAsia" w:ascii="宋体" w:hAnsi="宋体"/>
                <w:sz w:val="24"/>
                <w:highlight w:val="none"/>
              </w:rPr>
              <w:t>未提供方案不得分。</w:t>
            </w:r>
          </w:p>
        </w:tc>
        <w:tc>
          <w:tcPr>
            <w:tcW w:w="831" w:type="dxa"/>
            <w:vAlign w:val="center"/>
          </w:tcPr>
          <w:p w14:paraId="54EC4F29">
            <w:pPr>
              <w:widowControl/>
              <w:spacing w:line="360" w:lineRule="auto"/>
              <w:ind w:left="420" w:right="-57" w:rightChars="-27" w:hanging="420"/>
              <w:jc w:val="center"/>
              <w:rPr>
                <w:rFonts w:ascii="宋体" w:hAnsi="宋体" w:cs="仿宋_GB2312"/>
                <w:color w:val="000000"/>
                <w:kern w:val="0"/>
                <w:sz w:val="24"/>
                <w:highlight w:val="none"/>
              </w:rPr>
            </w:pPr>
            <w:r>
              <w:rPr>
                <w:rFonts w:ascii="宋体" w:hAnsi="宋体"/>
                <w:sz w:val="24"/>
                <w:highlight w:val="none"/>
              </w:rPr>
              <w:t>0</w:t>
            </w:r>
            <w:r>
              <w:rPr>
                <w:rFonts w:hint="eastAsia" w:ascii="宋体" w:hAnsi="宋体"/>
                <w:sz w:val="24"/>
                <w:highlight w:val="none"/>
              </w:rPr>
              <w:t>-5</w:t>
            </w:r>
          </w:p>
        </w:tc>
      </w:tr>
      <w:tr w14:paraId="119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6C8B79E6">
            <w:pPr>
              <w:widowControl/>
              <w:spacing w:line="360" w:lineRule="auto"/>
              <w:ind w:right="-57" w:rightChars="-27"/>
              <w:jc w:val="center"/>
              <w:rPr>
                <w:rFonts w:ascii="宋体" w:hAnsi="宋体" w:cs="仿宋_GB2312"/>
                <w:b/>
                <w:sz w:val="24"/>
                <w:highlight w:val="none"/>
              </w:rPr>
            </w:pPr>
            <w:r>
              <w:rPr>
                <w:rFonts w:hint="eastAsia" w:ascii="宋体" w:hAnsi="宋体" w:cs="仿宋_GB2312"/>
                <w:b/>
                <w:sz w:val="24"/>
                <w:highlight w:val="none"/>
              </w:rPr>
              <w:t>三、价格部分（10分）</w:t>
            </w:r>
          </w:p>
        </w:tc>
      </w:tr>
      <w:tr w14:paraId="1CE2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60AB02FB">
            <w:pPr>
              <w:widowControl/>
              <w:spacing w:line="320" w:lineRule="exact"/>
              <w:ind w:left="420" w:right="-57" w:rightChars="-27" w:hanging="420"/>
              <w:jc w:val="center"/>
              <w:rPr>
                <w:rFonts w:ascii="宋体" w:hAnsi="宋体" w:cs="仿宋_GB2312"/>
                <w:sz w:val="24"/>
                <w:highlight w:val="none"/>
              </w:rPr>
            </w:pPr>
            <w:r>
              <w:rPr>
                <w:rFonts w:hint="eastAsia" w:ascii="宋体" w:hAnsi="宋体" w:cs="仿宋_GB2312"/>
                <w:sz w:val="24"/>
                <w:highlight w:val="none"/>
              </w:rPr>
              <w:t>3.1</w:t>
            </w:r>
          </w:p>
        </w:tc>
        <w:tc>
          <w:tcPr>
            <w:tcW w:w="7371" w:type="dxa"/>
            <w:vAlign w:val="center"/>
          </w:tcPr>
          <w:p w14:paraId="6F4F6D26">
            <w:pPr>
              <w:widowControl/>
              <w:spacing w:line="360" w:lineRule="auto"/>
              <w:ind w:right="-57" w:rightChars="-27"/>
              <w:rPr>
                <w:rFonts w:ascii="宋体" w:hAnsi="宋体"/>
                <w:sz w:val="24"/>
                <w:highlight w:val="none"/>
              </w:rPr>
            </w:pPr>
            <w:r>
              <w:rPr>
                <w:rFonts w:ascii="宋体" w:hAnsi="宋体"/>
                <w:sz w:val="24"/>
                <w:highlight w:val="none"/>
              </w:rPr>
              <w:t>满足磋商文件要求的最后报价最低的供应商的价格为磋商基准价，其价格分为满分</w:t>
            </w:r>
            <w:r>
              <w:rPr>
                <w:rFonts w:hint="eastAsia" w:ascii="宋体" w:hAnsi="宋体"/>
                <w:sz w:val="24"/>
                <w:highlight w:val="none"/>
              </w:rPr>
              <w:t>10分</w:t>
            </w:r>
            <w:r>
              <w:rPr>
                <w:rFonts w:ascii="宋体" w:hAnsi="宋体"/>
                <w:sz w:val="24"/>
                <w:highlight w:val="none"/>
              </w:rPr>
              <w:t>。其他供应商的价格分统一按照下列公式计算：</w:t>
            </w:r>
          </w:p>
          <w:p w14:paraId="1F613AF8">
            <w:pPr>
              <w:widowControl/>
              <w:spacing w:line="360" w:lineRule="auto"/>
              <w:ind w:right="-57" w:rightChars="-27"/>
              <w:rPr>
                <w:rFonts w:ascii="宋体" w:hAnsi="宋体"/>
                <w:sz w:val="24"/>
                <w:highlight w:val="none"/>
              </w:rPr>
            </w:pPr>
            <w:r>
              <w:rPr>
                <w:rFonts w:ascii="宋体" w:hAnsi="宋体"/>
                <w:sz w:val="24"/>
                <w:highlight w:val="none"/>
              </w:rPr>
              <w:t>磋商报价得分=（磋商基准价/最后报价）×</w:t>
            </w:r>
            <w:r>
              <w:rPr>
                <w:rFonts w:hint="eastAsia" w:ascii="宋体" w:hAnsi="宋体"/>
                <w:sz w:val="24"/>
                <w:highlight w:val="none"/>
              </w:rPr>
              <w:t>10</w:t>
            </w:r>
          </w:p>
          <w:p w14:paraId="3F8A0986">
            <w:pPr>
              <w:widowControl/>
              <w:spacing w:line="360" w:lineRule="auto"/>
              <w:ind w:right="-57" w:rightChars="-27"/>
              <w:rPr>
                <w:rFonts w:ascii="宋体" w:hAnsi="宋体" w:cs="仿宋_GB2312"/>
                <w:sz w:val="24"/>
                <w:highlight w:val="none"/>
              </w:rPr>
            </w:pPr>
            <w:r>
              <w:rPr>
                <w:rFonts w:hint="eastAsia" w:ascii="宋体" w:hAnsi="宋体"/>
                <w:sz w:val="24"/>
                <w:highlight w:val="none"/>
              </w:rPr>
              <w:t>说明：</w:t>
            </w:r>
            <w:r>
              <w:rPr>
                <w:rFonts w:ascii="宋体" w:hAnsi="宋体"/>
                <w:sz w:val="24"/>
                <w:highlight w:val="none"/>
              </w:rPr>
              <w:t>此处最后报价指经过报价修正，及因落实政府采购政策进行价格调整后的报价，详见第三章《评审方法和评审标准》3.2、3.3</w:t>
            </w:r>
            <w:r>
              <w:rPr>
                <w:rFonts w:hint="eastAsia" w:ascii="宋体" w:hAnsi="宋体"/>
                <w:sz w:val="24"/>
                <w:highlight w:val="none"/>
              </w:rPr>
              <w:t>。</w:t>
            </w:r>
          </w:p>
        </w:tc>
        <w:tc>
          <w:tcPr>
            <w:tcW w:w="831" w:type="dxa"/>
            <w:vAlign w:val="center"/>
          </w:tcPr>
          <w:p w14:paraId="543C3A76">
            <w:pPr>
              <w:widowControl/>
              <w:spacing w:line="360" w:lineRule="auto"/>
              <w:ind w:left="420" w:right="-57" w:rightChars="-27" w:hanging="420"/>
              <w:jc w:val="center"/>
              <w:rPr>
                <w:rFonts w:ascii="宋体" w:hAnsi="宋体" w:cs="仿宋_GB2312"/>
                <w:sz w:val="24"/>
                <w:highlight w:val="none"/>
              </w:rPr>
            </w:pPr>
            <w:r>
              <w:rPr>
                <w:rFonts w:hint="eastAsia" w:ascii="宋体" w:hAnsi="宋体" w:cs="仿宋_GB2312"/>
                <w:sz w:val="24"/>
                <w:highlight w:val="none"/>
              </w:rPr>
              <w:t>0-10</w:t>
            </w:r>
          </w:p>
        </w:tc>
      </w:tr>
    </w:tbl>
    <w:p w14:paraId="364E8DE3">
      <w:pPr>
        <w:widowControl/>
        <w:jc w:val="left"/>
        <w:rPr>
          <w:b/>
          <w:sz w:val="36"/>
          <w:szCs w:val="36"/>
          <w:highlight w:val="none"/>
        </w:rPr>
      </w:pPr>
    </w:p>
    <w:p w14:paraId="3E16DD54">
      <w:pPr>
        <w:rPr>
          <w:rFonts w:ascii="宋体" w:hAnsi="宋体" w:cs="宋体"/>
          <w:b/>
          <w:sz w:val="24"/>
          <w:highlight w:val="none"/>
        </w:rPr>
      </w:pPr>
      <w:r>
        <w:rPr>
          <w:rFonts w:hint="eastAsia" w:ascii="宋体" w:hAnsi="宋体" w:cs="宋体"/>
          <w:b/>
          <w:sz w:val="24"/>
          <w:highlight w:val="none"/>
        </w:rPr>
        <w:br w:type="page"/>
      </w:r>
    </w:p>
    <w:p w14:paraId="37612BC9">
      <w:pPr>
        <w:pStyle w:val="55"/>
        <w:rPr>
          <w:highlight w:val="none"/>
        </w:rPr>
        <w:sectPr>
          <w:footerReference r:id="rId15" w:type="default"/>
          <w:pgSz w:w="11907" w:h="16840"/>
          <w:pgMar w:top="1758" w:right="1701" w:bottom="1588" w:left="1259" w:header="851" w:footer="851" w:gutter="0"/>
          <w:cols w:space="720" w:num="1"/>
          <w:titlePg/>
          <w:docGrid w:linePitch="462" w:charSpace="0"/>
        </w:sectPr>
      </w:pPr>
    </w:p>
    <w:p w14:paraId="77265A94">
      <w:pPr>
        <w:numPr>
          <w:ilvl w:val="0"/>
          <w:numId w:val="13"/>
        </w:numPr>
        <w:spacing w:line="360" w:lineRule="auto"/>
        <w:jc w:val="center"/>
        <w:outlineLvl w:val="0"/>
        <w:rPr>
          <w:b/>
          <w:sz w:val="36"/>
          <w:szCs w:val="36"/>
          <w:highlight w:val="none"/>
        </w:rPr>
      </w:pPr>
      <w:r>
        <w:rPr>
          <w:b/>
          <w:sz w:val="36"/>
          <w:szCs w:val="36"/>
          <w:highlight w:val="none"/>
        </w:rPr>
        <w:t xml:space="preserve"> </w:t>
      </w:r>
      <w:bookmarkStart w:id="667" w:name="_Toc15087"/>
      <w:r>
        <w:rPr>
          <w:b/>
          <w:sz w:val="36"/>
          <w:szCs w:val="36"/>
          <w:highlight w:val="none"/>
        </w:rPr>
        <w:t>采购需求</w:t>
      </w:r>
      <w:bookmarkEnd w:id="667"/>
    </w:p>
    <w:p w14:paraId="13820E64">
      <w:pPr>
        <w:pStyle w:val="98"/>
        <w:numPr>
          <w:ilvl w:val="0"/>
          <w:numId w:val="14"/>
        </w:numPr>
        <w:spacing w:line="360" w:lineRule="auto"/>
        <w:ind w:firstLineChars="0"/>
        <w:rPr>
          <w:rFonts w:ascii="宋体" w:hAnsi="宋体"/>
          <w:b/>
          <w:bCs/>
          <w:sz w:val="24"/>
          <w:highlight w:val="none"/>
        </w:rPr>
      </w:pPr>
      <w:r>
        <w:rPr>
          <w:rFonts w:hint="eastAsia" w:ascii="宋体" w:hAnsi="宋体"/>
          <w:b/>
          <w:bCs/>
          <w:sz w:val="24"/>
          <w:highlight w:val="none"/>
        </w:rPr>
        <w:t>项目概述</w:t>
      </w:r>
    </w:p>
    <w:p w14:paraId="5CC7B036">
      <w:pPr>
        <w:spacing w:line="360" w:lineRule="auto"/>
        <w:rPr>
          <w:rFonts w:ascii="宋体" w:hAnsi="宋体"/>
          <w:sz w:val="24"/>
          <w:highlight w:val="none"/>
        </w:rPr>
      </w:pPr>
      <w:r>
        <w:rPr>
          <w:rFonts w:hint="eastAsia" w:ascii="宋体" w:hAnsi="宋体"/>
          <w:b/>
          <w:bCs/>
          <w:sz w:val="24"/>
          <w:highlight w:val="none"/>
        </w:rPr>
        <w:t>项目名称:</w:t>
      </w:r>
      <w:r>
        <w:rPr>
          <w:rFonts w:hint="eastAsia" w:ascii="宋体" w:hAnsi="宋体" w:cs="宋体"/>
          <w:spacing w:val="-17"/>
          <w:sz w:val="36"/>
          <w:szCs w:val="36"/>
          <w:highlight w:val="none"/>
        </w:rPr>
        <w:t xml:space="preserve"> </w:t>
      </w:r>
      <w:r>
        <w:rPr>
          <w:rFonts w:hint="eastAsia" w:ascii="宋体" w:hAnsi="宋体"/>
          <w:sz w:val="24"/>
          <w:highlight w:val="none"/>
        </w:rPr>
        <w:t>2</w:t>
      </w:r>
      <w:r>
        <w:rPr>
          <w:rFonts w:ascii="宋体" w:hAnsi="宋体"/>
          <w:sz w:val="24"/>
          <w:highlight w:val="none"/>
        </w:rPr>
        <w:t>025</w:t>
      </w:r>
      <w:r>
        <w:rPr>
          <w:rFonts w:hint="eastAsia" w:ascii="宋体" w:hAnsi="宋体"/>
          <w:sz w:val="24"/>
          <w:highlight w:val="none"/>
        </w:rPr>
        <w:t>金融街环球起泡酒·风物嘉年华</w:t>
      </w:r>
    </w:p>
    <w:p w14:paraId="47642B85">
      <w:pPr>
        <w:spacing w:line="360" w:lineRule="auto"/>
        <w:rPr>
          <w:rFonts w:ascii="宋体" w:hAnsi="宋体"/>
          <w:sz w:val="24"/>
          <w:highlight w:val="none"/>
        </w:rPr>
      </w:pPr>
      <w:r>
        <w:rPr>
          <w:rFonts w:hint="eastAsia" w:ascii="宋体" w:hAnsi="宋体"/>
          <w:b/>
          <w:sz w:val="24"/>
          <w:highlight w:val="none"/>
        </w:rPr>
        <w:t>项目预算金额：</w:t>
      </w:r>
      <w:r>
        <w:rPr>
          <w:rFonts w:hint="eastAsia" w:ascii="宋体" w:hAnsi="宋体"/>
          <w:bCs/>
          <w:sz w:val="24"/>
          <w:highlight w:val="none"/>
        </w:rPr>
        <w:t>含税价格</w:t>
      </w:r>
      <w:r>
        <w:rPr>
          <w:rFonts w:hint="eastAsia" w:ascii="宋体" w:hAnsi="宋体"/>
          <w:sz w:val="24"/>
          <w:highlight w:val="none"/>
        </w:rPr>
        <w:t>人民币</w:t>
      </w:r>
      <w:r>
        <w:rPr>
          <w:rFonts w:ascii="宋体" w:hAnsi="宋体"/>
          <w:sz w:val="24"/>
          <w:highlight w:val="none"/>
        </w:rPr>
        <w:t>98</w:t>
      </w:r>
      <w:r>
        <w:rPr>
          <w:rFonts w:hint="eastAsia" w:ascii="宋体" w:hAnsi="宋体"/>
          <w:sz w:val="24"/>
          <w:highlight w:val="none"/>
        </w:rPr>
        <w:t>万元</w:t>
      </w:r>
      <w:r>
        <w:rPr>
          <w:rFonts w:hint="eastAsia" w:ascii="宋体" w:hAnsi="宋体" w:cs="宋体"/>
          <w:sz w:val="24"/>
          <w:highlight w:val="none"/>
        </w:rPr>
        <w:t>（供应商的报价不能超过预算金额，否则其投标将被拒绝。）</w:t>
      </w:r>
    </w:p>
    <w:p w14:paraId="0CC517F5">
      <w:pPr>
        <w:spacing w:line="360" w:lineRule="auto"/>
        <w:rPr>
          <w:rFonts w:ascii="宋体" w:hAnsi="宋体"/>
          <w:sz w:val="24"/>
          <w:highlight w:val="none"/>
        </w:rPr>
      </w:pPr>
      <w:r>
        <w:rPr>
          <w:rFonts w:hint="eastAsia" w:ascii="宋体" w:hAnsi="宋体"/>
          <w:b/>
          <w:sz w:val="24"/>
          <w:highlight w:val="none"/>
        </w:rPr>
        <w:t>资金来源：</w:t>
      </w:r>
      <w:r>
        <w:rPr>
          <w:rFonts w:hint="eastAsia" w:ascii="宋体" w:hAnsi="宋体"/>
          <w:sz w:val="24"/>
          <w:highlight w:val="none"/>
        </w:rPr>
        <w:t>财政资金</w:t>
      </w:r>
    </w:p>
    <w:p w14:paraId="5A39B4F2">
      <w:pPr>
        <w:spacing w:line="360" w:lineRule="auto"/>
        <w:rPr>
          <w:rFonts w:ascii="宋体" w:hAnsi="宋体"/>
          <w:sz w:val="24"/>
          <w:highlight w:val="none"/>
        </w:rPr>
      </w:pPr>
      <w:r>
        <w:rPr>
          <w:rFonts w:hint="eastAsia" w:ascii="宋体" w:hAnsi="宋体"/>
          <w:b/>
          <w:sz w:val="24"/>
          <w:highlight w:val="none"/>
        </w:rPr>
        <w:t>服务期限：</w:t>
      </w:r>
      <w:r>
        <w:rPr>
          <w:rFonts w:hint="eastAsia" w:ascii="宋体" w:hAnsi="宋体"/>
          <w:sz w:val="24"/>
          <w:highlight w:val="none"/>
        </w:rPr>
        <w:t>自合同签订后</w:t>
      </w:r>
      <w:r>
        <w:rPr>
          <w:rFonts w:ascii="宋体" w:hAnsi="宋体"/>
          <w:sz w:val="24"/>
          <w:highlight w:val="none"/>
        </w:rPr>
        <w:t>1</w:t>
      </w:r>
      <w:r>
        <w:rPr>
          <w:rFonts w:hint="eastAsia" w:ascii="宋体" w:hAnsi="宋体"/>
          <w:sz w:val="24"/>
          <w:highlight w:val="none"/>
        </w:rPr>
        <w:t>个月内完成</w:t>
      </w:r>
    </w:p>
    <w:p w14:paraId="1E6F7A20">
      <w:pPr>
        <w:spacing w:line="360" w:lineRule="auto"/>
        <w:rPr>
          <w:rFonts w:ascii="宋体" w:hAnsi="宋体"/>
          <w:sz w:val="24"/>
          <w:highlight w:val="none"/>
        </w:rPr>
      </w:pPr>
      <w:r>
        <w:rPr>
          <w:rFonts w:hint="eastAsia" w:ascii="宋体" w:hAnsi="宋体"/>
          <w:b/>
          <w:sz w:val="24"/>
          <w:highlight w:val="none"/>
        </w:rPr>
        <w:t>服务地点：</w:t>
      </w:r>
      <w:r>
        <w:rPr>
          <w:rFonts w:hint="eastAsia" w:ascii="宋体" w:hAnsi="宋体"/>
          <w:sz w:val="24"/>
          <w:highlight w:val="none"/>
        </w:rPr>
        <w:t>北京市西城区金城坊街和金城坊南街</w:t>
      </w:r>
    </w:p>
    <w:p w14:paraId="3BDFE54A">
      <w:pPr>
        <w:rPr>
          <w:highlight w:val="none"/>
        </w:rPr>
      </w:pPr>
    </w:p>
    <w:p w14:paraId="6FCA746B">
      <w:pPr>
        <w:pStyle w:val="98"/>
        <w:numPr>
          <w:ilvl w:val="0"/>
          <w:numId w:val="14"/>
        </w:numPr>
        <w:spacing w:line="360" w:lineRule="auto"/>
        <w:ind w:firstLineChars="0"/>
        <w:rPr>
          <w:rFonts w:hint="eastAsia" w:ascii="宋体" w:hAnsi="宋体"/>
          <w:b/>
          <w:bCs/>
          <w:sz w:val="24"/>
          <w:highlight w:val="none"/>
        </w:rPr>
      </w:pPr>
      <w:r>
        <w:rPr>
          <w:rFonts w:hint="eastAsia" w:ascii="宋体" w:hAnsi="宋体"/>
          <w:b/>
          <w:bCs/>
          <w:sz w:val="24"/>
          <w:highlight w:val="none"/>
        </w:rPr>
        <w:t>项目背景</w:t>
      </w:r>
    </w:p>
    <w:p w14:paraId="344BAB13">
      <w:pPr>
        <w:spacing w:line="360" w:lineRule="auto"/>
        <w:rPr>
          <w:rFonts w:ascii="宋体" w:hAnsi="宋体"/>
          <w:sz w:val="24"/>
          <w:highlight w:val="none"/>
        </w:rPr>
      </w:pPr>
      <w:r>
        <w:rPr>
          <w:rFonts w:hint="eastAsia" w:ascii="宋体" w:hAnsi="宋体"/>
          <w:sz w:val="24"/>
          <w:highlight w:val="none"/>
        </w:rPr>
        <w:t>为配合金融街论坛，金融街计划于2</w:t>
      </w:r>
      <w:r>
        <w:rPr>
          <w:rFonts w:ascii="宋体" w:hAnsi="宋体"/>
          <w:sz w:val="24"/>
          <w:highlight w:val="none"/>
        </w:rPr>
        <w:t>025</w:t>
      </w:r>
      <w:r>
        <w:rPr>
          <w:rFonts w:hint="eastAsia" w:ascii="宋体" w:hAnsi="宋体"/>
          <w:sz w:val="24"/>
          <w:highlight w:val="none"/>
        </w:rPr>
        <w:t>年</w:t>
      </w:r>
      <w:r>
        <w:rPr>
          <w:rFonts w:ascii="宋体" w:hAnsi="宋体"/>
          <w:sz w:val="24"/>
          <w:highlight w:val="none"/>
        </w:rPr>
        <w:t>10</w:t>
      </w:r>
      <w:r>
        <w:rPr>
          <w:rFonts w:hint="eastAsia" w:ascii="宋体" w:hAnsi="宋体"/>
          <w:sz w:val="24"/>
          <w:highlight w:val="none"/>
        </w:rPr>
        <w:t>月2</w:t>
      </w:r>
      <w:r>
        <w:rPr>
          <w:rFonts w:ascii="宋体" w:hAnsi="宋体"/>
          <w:sz w:val="24"/>
          <w:highlight w:val="none"/>
        </w:rPr>
        <w:t>6</w:t>
      </w:r>
      <w:r>
        <w:rPr>
          <w:rFonts w:hint="eastAsia" w:ascii="宋体" w:hAnsi="宋体"/>
          <w:sz w:val="24"/>
          <w:highlight w:val="none"/>
        </w:rPr>
        <w:t>日</w:t>
      </w:r>
      <w:r>
        <w:rPr>
          <w:rFonts w:hint="eastAsia" w:ascii="宋体" w:hAnsi="宋体"/>
          <w:sz w:val="24"/>
          <w:highlight w:val="none"/>
          <w:lang w:val="en-US" w:eastAsia="zh-CN"/>
        </w:rPr>
        <w:t>到</w:t>
      </w:r>
      <w:r>
        <w:rPr>
          <w:rFonts w:ascii="宋体" w:hAnsi="宋体"/>
          <w:sz w:val="24"/>
          <w:highlight w:val="none"/>
        </w:rPr>
        <w:t>30</w:t>
      </w:r>
      <w:r>
        <w:rPr>
          <w:rFonts w:hint="eastAsia" w:ascii="宋体" w:hAnsi="宋体"/>
          <w:sz w:val="24"/>
          <w:highlight w:val="none"/>
        </w:rPr>
        <w:t>日，举办2</w:t>
      </w:r>
      <w:r>
        <w:rPr>
          <w:rFonts w:ascii="宋体" w:hAnsi="宋体"/>
          <w:sz w:val="24"/>
          <w:highlight w:val="none"/>
        </w:rPr>
        <w:t>025</w:t>
      </w:r>
      <w:r>
        <w:rPr>
          <w:rFonts w:hint="eastAsia" w:ascii="宋体" w:hAnsi="宋体"/>
          <w:sz w:val="24"/>
          <w:highlight w:val="none"/>
        </w:rPr>
        <w:t>金融街环球起泡酒·风物嘉年华，借助起泡酒、全球风味和好物这一消费和文化产业，以金融街为窗，带动区内消费活力，通过市集形式，吸引更多品牌关注西城，入驻西城，更好的体现消费惠民，消费便民这一理念。</w:t>
      </w:r>
    </w:p>
    <w:p w14:paraId="3617520B">
      <w:pPr>
        <w:rPr>
          <w:highlight w:val="none"/>
        </w:rPr>
      </w:pPr>
    </w:p>
    <w:p w14:paraId="02780223">
      <w:pPr>
        <w:pStyle w:val="98"/>
        <w:numPr>
          <w:ilvl w:val="0"/>
          <w:numId w:val="14"/>
        </w:numPr>
        <w:spacing w:line="360" w:lineRule="auto"/>
        <w:ind w:firstLineChars="0"/>
        <w:rPr>
          <w:rFonts w:hint="eastAsia" w:ascii="宋体" w:hAnsi="宋体"/>
          <w:b/>
          <w:bCs/>
          <w:sz w:val="24"/>
          <w:highlight w:val="none"/>
        </w:rPr>
      </w:pPr>
      <w:r>
        <w:rPr>
          <w:rFonts w:hint="eastAsia" w:ascii="宋体" w:hAnsi="宋体"/>
          <w:b/>
          <w:bCs/>
          <w:sz w:val="24"/>
          <w:highlight w:val="none"/>
        </w:rPr>
        <w:t>项目需求</w:t>
      </w:r>
      <w:bookmarkStart w:id="668" w:name="_Toc49515869"/>
      <w:bookmarkStart w:id="669" w:name="_Toc48424112"/>
      <w:bookmarkStart w:id="670" w:name="_Toc3012"/>
      <w:bookmarkStart w:id="671" w:name="_Toc21669"/>
    </w:p>
    <w:p w14:paraId="09D99F91">
      <w:pPr>
        <w:spacing w:line="360" w:lineRule="auto"/>
        <w:rPr>
          <w:rFonts w:ascii="宋体" w:hAnsi="宋体"/>
          <w:sz w:val="24"/>
          <w:highlight w:val="none"/>
        </w:rPr>
      </w:pPr>
      <w:r>
        <w:rPr>
          <w:rFonts w:hint="eastAsia" w:ascii="宋体" w:hAnsi="宋体"/>
          <w:sz w:val="24"/>
          <w:highlight w:val="none"/>
        </w:rPr>
        <w:t>围绕环球起泡酒·风物，以市集形式，举办此活动。面向全国招募展商，活动展商数量不低于1</w:t>
      </w:r>
      <w:r>
        <w:rPr>
          <w:rFonts w:ascii="宋体" w:hAnsi="宋体"/>
          <w:sz w:val="24"/>
          <w:highlight w:val="none"/>
        </w:rPr>
        <w:t>50</w:t>
      </w:r>
      <w:r>
        <w:rPr>
          <w:rFonts w:hint="eastAsia" w:ascii="宋体" w:hAnsi="宋体"/>
          <w:sz w:val="24"/>
          <w:highlight w:val="none"/>
        </w:rPr>
        <w:t>家，品类应包括各国各产区气泡酒、各国代表性美食、各国代表性特产和好物等。活动期间，需有消费者互动游戏、起泡酒宣传活动、美陈打卡、现场演出等环节。供应商应提供包括活动的策划、搭建、展商招募、设计、活动执行、新闻稿撰写、摄影摄像、媒体邀请及宣传推广及保障性服务、与活动相关监管机构的报批及双方沟通确认过的其他执行要求。</w:t>
      </w:r>
    </w:p>
    <w:p w14:paraId="62B60EAA">
      <w:pPr>
        <w:rPr>
          <w:highlight w:val="none"/>
        </w:rPr>
      </w:pPr>
    </w:p>
    <w:bookmarkEnd w:id="668"/>
    <w:bookmarkEnd w:id="669"/>
    <w:bookmarkEnd w:id="670"/>
    <w:bookmarkEnd w:id="671"/>
    <w:p w14:paraId="011FCC87">
      <w:pPr>
        <w:pStyle w:val="98"/>
        <w:numPr>
          <w:ilvl w:val="0"/>
          <w:numId w:val="14"/>
        </w:numPr>
        <w:spacing w:line="360" w:lineRule="auto"/>
        <w:ind w:firstLineChars="0"/>
        <w:rPr>
          <w:rFonts w:hint="eastAsia" w:ascii="宋体" w:hAnsi="宋体"/>
          <w:b/>
          <w:bCs/>
          <w:sz w:val="24"/>
          <w:highlight w:val="none"/>
        </w:rPr>
      </w:pPr>
      <w:r>
        <w:rPr>
          <w:rFonts w:hint="eastAsia" w:ascii="宋体" w:hAnsi="宋体"/>
          <w:b/>
          <w:bCs/>
          <w:sz w:val="24"/>
          <w:highlight w:val="none"/>
        </w:rPr>
        <w:t>具体要求：</w:t>
      </w:r>
    </w:p>
    <w:p w14:paraId="3FBB09E3">
      <w:pPr>
        <w:spacing w:line="360" w:lineRule="auto"/>
        <w:rPr>
          <w:rFonts w:ascii="宋体" w:hAnsi="宋体"/>
          <w:b/>
          <w:bCs/>
          <w:sz w:val="24"/>
          <w:highlight w:val="none"/>
        </w:rPr>
      </w:pPr>
      <w:r>
        <w:rPr>
          <w:rFonts w:hint="eastAsia" w:ascii="宋体" w:hAnsi="宋体"/>
          <w:b/>
          <w:bCs/>
          <w:sz w:val="24"/>
          <w:highlight w:val="none"/>
        </w:rPr>
        <w:t>1、活动策划</w:t>
      </w:r>
    </w:p>
    <w:p w14:paraId="06CE3438">
      <w:pPr>
        <w:spacing w:line="360" w:lineRule="auto"/>
        <w:rPr>
          <w:rFonts w:ascii="宋体" w:hAnsi="宋体"/>
          <w:sz w:val="24"/>
          <w:highlight w:val="none"/>
        </w:rPr>
      </w:pPr>
      <w:r>
        <w:rPr>
          <w:rFonts w:hint="eastAsia" w:ascii="宋体" w:hAnsi="宋体"/>
          <w:sz w:val="24"/>
          <w:highlight w:val="none"/>
        </w:rPr>
        <w:t>活动需进行总体内容策划，包括活动整体方案和流程策划、重点环节设置等。活动策划的总体设计及实施要切合主题和目标，须具备可执行性和可操作性。</w:t>
      </w:r>
    </w:p>
    <w:p w14:paraId="2DF5ACCA">
      <w:pPr>
        <w:spacing w:line="360" w:lineRule="auto"/>
        <w:rPr>
          <w:rFonts w:ascii="宋体" w:hAnsi="宋体"/>
          <w:sz w:val="24"/>
          <w:highlight w:val="none"/>
        </w:rPr>
      </w:pPr>
      <w:r>
        <w:rPr>
          <w:rFonts w:hint="eastAsia" w:ascii="宋体" w:hAnsi="宋体"/>
          <w:sz w:val="24"/>
          <w:highlight w:val="none"/>
        </w:rPr>
        <w:t>活动的整体设计、宣传海报、邀请函、活动海报、宣传稿件等相关材料的草拟、制作、修改、完善和翻译。</w:t>
      </w:r>
    </w:p>
    <w:p w14:paraId="64864939">
      <w:pPr>
        <w:spacing w:line="360" w:lineRule="auto"/>
        <w:rPr>
          <w:rFonts w:ascii="宋体" w:hAnsi="宋体"/>
          <w:b/>
          <w:bCs/>
          <w:sz w:val="24"/>
          <w:highlight w:val="none"/>
        </w:rPr>
      </w:pPr>
      <w:r>
        <w:rPr>
          <w:rFonts w:hint="eastAsia" w:ascii="宋体" w:hAnsi="宋体"/>
          <w:b/>
          <w:bCs/>
          <w:sz w:val="24"/>
          <w:highlight w:val="none"/>
        </w:rPr>
        <w:t>2、展商邀请及管理</w:t>
      </w:r>
    </w:p>
    <w:p w14:paraId="58ED73E4">
      <w:pPr>
        <w:spacing w:line="360" w:lineRule="auto"/>
        <w:rPr>
          <w:rFonts w:ascii="宋体" w:hAnsi="宋体"/>
          <w:sz w:val="24"/>
          <w:highlight w:val="none"/>
        </w:rPr>
      </w:pPr>
      <w:r>
        <w:rPr>
          <w:rFonts w:hint="eastAsia" w:ascii="宋体" w:hAnsi="宋体"/>
          <w:sz w:val="24"/>
          <w:highlight w:val="none"/>
        </w:rPr>
        <w:t>面向全国招募展商，邀请展商数量不低于1</w:t>
      </w:r>
      <w:r>
        <w:rPr>
          <w:rFonts w:ascii="宋体" w:hAnsi="宋体"/>
          <w:sz w:val="24"/>
          <w:highlight w:val="none"/>
        </w:rPr>
        <w:t>50</w:t>
      </w:r>
      <w:r>
        <w:rPr>
          <w:rFonts w:hint="eastAsia" w:ascii="宋体" w:hAnsi="宋体"/>
          <w:sz w:val="24"/>
          <w:highlight w:val="none"/>
        </w:rPr>
        <w:t>家，品类应包括各国各产区气泡酒、各国代表性美食、各国代表性特产和好物等。其中气泡酒品类包含世界和中国各产区的酒庄、知名经销商等不低于4</w:t>
      </w:r>
      <w:r>
        <w:rPr>
          <w:rFonts w:ascii="宋体" w:hAnsi="宋体"/>
          <w:sz w:val="24"/>
          <w:highlight w:val="none"/>
        </w:rPr>
        <w:t>0</w:t>
      </w:r>
      <w:r>
        <w:rPr>
          <w:rFonts w:hint="eastAsia" w:ascii="宋体" w:hAnsi="宋体"/>
          <w:sz w:val="24"/>
          <w:highlight w:val="none"/>
        </w:rPr>
        <w:t>家；各国代表性美食需邀请到部分以米其林、黑珍珠、必吃榜等为代表的获奖餐厅不低于</w:t>
      </w:r>
      <w:r>
        <w:rPr>
          <w:rFonts w:ascii="宋体" w:hAnsi="宋体"/>
          <w:sz w:val="24"/>
          <w:highlight w:val="none"/>
        </w:rPr>
        <w:t>50</w:t>
      </w:r>
      <w:r>
        <w:rPr>
          <w:rFonts w:hint="eastAsia" w:ascii="宋体" w:hAnsi="宋体"/>
          <w:sz w:val="24"/>
          <w:highlight w:val="none"/>
        </w:rPr>
        <w:t>家，各国代表性特产和好物不低于6</w:t>
      </w:r>
      <w:r>
        <w:rPr>
          <w:rFonts w:ascii="宋体" w:hAnsi="宋体"/>
          <w:sz w:val="24"/>
          <w:highlight w:val="none"/>
        </w:rPr>
        <w:t>0</w:t>
      </w:r>
      <w:r>
        <w:rPr>
          <w:rFonts w:hint="eastAsia" w:ascii="宋体" w:hAnsi="宋体"/>
          <w:sz w:val="24"/>
          <w:highlight w:val="none"/>
        </w:rPr>
        <w:t>家。组织展商参会，完成现场展商组织工作。及时向采购人提供展商名单及各类展商材料，经采购人审核认定后列入邀请名单。活动当天，保证不少于不少于</w:t>
      </w:r>
      <w:r>
        <w:rPr>
          <w:rFonts w:ascii="宋体" w:hAnsi="宋体"/>
          <w:sz w:val="24"/>
          <w:highlight w:val="none"/>
        </w:rPr>
        <w:t>150</w:t>
      </w:r>
      <w:r>
        <w:rPr>
          <w:rFonts w:hint="eastAsia" w:ascii="宋体" w:hAnsi="宋体"/>
          <w:sz w:val="24"/>
          <w:highlight w:val="none"/>
        </w:rPr>
        <w:t>家展商参展并在现场对展商进行组织、管理和监督。</w:t>
      </w:r>
    </w:p>
    <w:p w14:paraId="4069E1F0">
      <w:pPr>
        <w:spacing w:line="360" w:lineRule="auto"/>
        <w:rPr>
          <w:rFonts w:ascii="宋体" w:hAnsi="宋体"/>
          <w:b/>
          <w:bCs/>
          <w:sz w:val="24"/>
          <w:highlight w:val="none"/>
        </w:rPr>
      </w:pPr>
      <w:r>
        <w:rPr>
          <w:rFonts w:hint="eastAsia" w:ascii="宋体" w:hAnsi="宋体"/>
          <w:b/>
          <w:bCs/>
          <w:sz w:val="24"/>
          <w:highlight w:val="none"/>
        </w:rPr>
        <w:t>3、活动现场搭建及布置</w:t>
      </w:r>
    </w:p>
    <w:p w14:paraId="37247022">
      <w:pPr>
        <w:spacing w:line="360" w:lineRule="auto"/>
        <w:rPr>
          <w:rFonts w:ascii="宋体" w:hAnsi="宋体"/>
          <w:sz w:val="24"/>
          <w:highlight w:val="none"/>
        </w:rPr>
      </w:pPr>
      <w:r>
        <w:rPr>
          <w:rFonts w:hint="eastAsia" w:ascii="宋体" w:hAnsi="宋体"/>
          <w:sz w:val="24"/>
          <w:highlight w:val="none"/>
        </w:rPr>
        <w:t>响应采购人需求，进行场内搭建及布置相关事宜。活动场地功能划分：设置服务台、展商区域、舞台区域、休息区域、游戏区域、葡萄酒文化宣传区域、美陈打卡区域、音响设备、灯光设备、电力布置、发电车等并根据活动场地面积以及内容合理布置会场。</w:t>
      </w:r>
    </w:p>
    <w:p w14:paraId="0B449D94">
      <w:pPr>
        <w:spacing w:line="360" w:lineRule="auto"/>
        <w:rPr>
          <w:rFonts w:ascii="宋体" w:hAnsi="宋体"/>
          <w:b/>
          <w:bCs/>
          <w:sz w:val="24"/>
          <w:highlight w:val="none"/>
        </w:rPr>
      </w:pPr>
      <w:r>
        <w:rPr>
          <w:rFonts w:hint="eastAsia" w:ascii="宋体" w:hAnsi="宋体"/>
          <w:b/>
          <w:bCs/>
          <w:sz w:val="24"/>
          <w:highlight w:val="none"/>
        </w:rPr>
        <w:t>4、安保及场内保洁服务</w:t>
      </w:r>
    </w:p>
    <w:p w14:paraId="4D5AC94D">
      <w:pPr>
        <w:spacing w:line="360" w:lineRule="auto"/>
        <w:rPr>
          <w:rFonts w:ascii="宋体" w:hAnsi="宋体"/>
          <w:sz w:val="24"/>
          <w:highlight w:val="none"/>
        </w:rPr>
      </w:pPr>
      <w:r>
        <w:rPr>
          <w:rFonts w:hint="eastAsia" w:ascii="宋体" w:hAnsi="宋体"/>
          <w:sz w:val="24"/>
          <w:highlight w:val="none"/>
        </w:rPr>
        <w:t>需根据采购人所在地公安、交通、街道等部门要求，配备足量的安检设备、安检人员、交通疏导员、保洁员等。</w:t>
      </w:r>
    </w:p>
    <w:p w14:paraId="6440A836">
      <w:pPr>
        <w:spacing w:line="360" w:lineRule="auto"/>
        <w:rPr>
          <w:rFonts w:ascii="宋体" w:hAnsi="宋体"/>
          <w:b/>
          <w:bCs/>
          <w:sz w:val="24"/>
          <w:highlight w:val="none"/>
        </w:rPr>
      </w:pPr>
      <w:r>
        <w:rPr>
          <w:rFonts w:hint="eastAsia" w:ascii="宋体" w:hAnsi="宋体"/>
          <w:b/>
          <w:bCs/>
          <w:sz w:val="24"/>
          <w:highlight w:val="none"/>
        </w:rPr>
        <w:t>5、展商资质及食品安全</w:t>
      </w:r>
    </w:p>
    <w:p w14:paraId="67C01784">
      <w:pPr>
        <w:spacing w:line="360" w:lineRule="auto"/>
        <w:rPr>
          <w:rFonts w:ascii="宋体" w:hAnsi="宋体"/>
          <w:sz w:val="24"/>
          <w:highlight w:val="none"/>
        </w:rPr>
      </w:pPr>
      <w:r>
        <w:rPr>
          <w:rFonts w:hint="eastAsia" w:ascii="宋体" w:hAnsi="宋体"/>
          <w:sz w:val="24"/>
          <w:highlight w:val="none"/>
        </w:rPr>
        <w:t>需根据采购人所在地食药监、市场管理局等部门要求，提供所有参展商户的营业执照、食品许可证、人员健康证等符合国家标准的证照。</w:t>
      </w:r>
    </w:p>
    <w:p w14:paraId="7BFDC9BD">
      <w:pPr>
        <w:spacing w:line="360" w:lineRule="auto"/>
        <w:rPr>
          <w:rFonts w:ascii="宋体" w:hAnsi="宋体"/>
          <w:b/>
          <w:bCs/>
          <w:sz w:val="24"/>
          <w:highlight w:val="none"/>
        </w:rPr>
      </w:pPr>
      <w:r>
        <w:rPr>
          <w:rFonts w:hint="eastAsia" w:ascii="宋体" w:hAnsi="宋体"/>
          <w:b/>
          <w:bCs/>
          <w:sz w:val="24"/>
          <w:highlight w:val="none"/>
        </w:rPr>
        <w:t>6、应急预案</w:t>
      </w:r>
    </w:p>
    <w:p w14:paraId="609C5035">
      <w:pPr>
        <w:spacing w:line="360" w:lineRule="auto"/>
        <w:rPr>
          <w:highlight w:val="none"/>
        </w:rPr>
      </w:pPr>
      <w:r>
        <w:rPr>
          <w:rFonts w:hint="eastAsia" w:ascii="宋体" w:hAnsi="宋体"/>
          <w:sz w:val="24"/>
          <w:highlight w:val="none"/>
        </w:rPr>
        <w:t>需提供此活动的应急预案和各类保障工作的计划并保证活动顺利进行。</w:t>
      </w:r>
    </w:p>
    <w:p w14:paraId="0AB98333">
      <w:pPr>
        <w:spacing w:line="360" w:lineRule="auto"/>
        <w:rPr>
          <w:rFonts w:ascii="宋体" w:hAnsi="宋体"/>
          <w:b/>
          <w:bCs/>
          <w:sz w:val="24"/>
          <w:highlight w:val="none"/>
        </w:rPr>
      </w:pPr>
      <w:r>
        <w:rPr>
          <w:rFonts w:ascii="宋体" w:hAnsi="宋体"/>
          <w:b/>
          <w:bCs/>
          <w:sz w:val="24"/>
          <w:highlight w:val="none"/>
        </w:rPr>
        <w:t>7</w:t>
      </w:r>
      <w:r>
        <w:rPr>
          <w:rFonts w:hint="eastAsia" w:ascii="宋体" w:hAnsi="宋体"/>
          <w:b/>
          <w:bCs/>
          <w:sz w:val="24"/>
          <w:highlight w:val="none"/>
        </w:rPr>
        <w:t>、现场摄影摄像</w:t>
      </w:r>
    </w:p>
    <w:p w14:paraId="5002376A">
      <w:pPr>
        <w:spacing w:line="360" w:lineRule="auto"/>
        <w:rPr>
          <w:rFonts w:ascii="宋体" w:hAnsi="宋体"/>
          <w:sz w:val="24"/>
          <w:highlight w:val="none"/>
        </w:rPr>
      </w:pPr>
      <w:r>
        <w:rPr>
          <w:rFonts w:hint="eastAsia" w:ascii="宋体" w:hAnsi="宋体"/>
          <w:sz w:val="24"/>
          <w:highlight w:val="none"/>
        </w:rPr>
        <w:t>活动现场摄像（包含图片直播）、摄影设备、照明及人员配备，安排专业摄影摄像师及器材负责现场技术支持，并按时发布。</w:t>
      </w:r>
    </w:p>
    <w:p w14:paraId="2F32CF41">
      <w:pPr>
        <w:spacing w:line="360" w:lineRule="auto"/>
        <w:rPr>
          <w:rFonts w:ascii="宋体" w:hAnsi="宋体"/>
          <w:b/>
          <w:bCs/>
          <w:sz w:val="24"/>
          <w:highlight w:val="none"/>
        </w:rPr>
      </w:pPr>
      <w:r>
        <w:rPr>
          <w:rFonts w:ascii="宋体" w:hAnsi="宋体"/>
          <w:b/>
          <w:bCs/>
          <w:sz w:val="24"/>
          <w:highlight w:val="none"/>
        </w:rPr>
        <w:t>8</w:t>
      </w:r>
      <w:r>
        <w:rPr>
          <w:rFonts w:hint="eastAsia" w:ascii="宋体" w:hAnsi="宋体"/>
          <w:b/>
          <w:bCs/>
          <w:sz w:val="24"/>
          <w:highlight w:val="none"/>
        </w:rPr>
        <w:t>、新闻素材、媒体邀请、宣传报道</w:t>
      </w:r>
    </w:p>
    <w:p w14:paraId="38FF1C7F">
      <w:pPr>
        <w:spacing w:line="360" w:lineRule="auto"/>
        <w:rPr>
          <w:rFonts w:ascii="宋体" w:hAnsi="宋体"/>
          <w:sz w:val="24"/>
          <w:highlight w:val="none"/>
        </w:rPr>
      </w:pPr>
      <w:r>
        <w:rPr>
          <w:rFonts w:hint="eastAsia" w:ascii="宋体" w:hAnsi="宋体"/>
          <w:sz w:val="24"/>
          <w:highlight w:val="none"/>
        </w:rPr>
        <w:t>按采购人需求撰写和制作新闻传播素材，邀请包括电视台、互联网、视频、微信公众号、小红书、抖音等多平台发布不少于1</w:t>
      </w:r>
      <w:r>
        <w:rPr>
          <w:rFonts w:ascii="宋体" w:hAnsi="宋体"/>
          <w:sz w:val="24"/>
          <w:highlight w:val="none"/>
        </w:rPr>
        <w:t>00</w:t>
      </w:r>
      <w:r>
        <w:rPr>
          <w:rFonts w:hint="eastAsia" w:ascii="宋体" w:hAnsi="宋体"/>
          <w:sz w:val="24"/>
          <w:highlight w:val="none"/>
        </w:rPr>
        <w:t>条活动报道。提供活动的预热推广素材及在媒体平台的发布。</w:t>
      </w:r>
    </w:p>
    <w:p w14:paraId="356A0DC9">
      <w:pPr>
        <w:spacing w:line="360" w:lineRule="auto"/>
        <w:rPr>
          <w:rFonts w:ascii="宋体" w:hAnsi="宋体"/>
          <w:b/>
          <w:bCs/>
          <w:sz w:val="24"/>
          <w:highlight w:val="none"/>
        </w:rPr>
      </w:pPr>
      <w:r>
        <w:rPr>
          <w:rFonts w:ascii="宋体" w:hAnsi="宋体"/>
          <w:b/>
          <w:bCs/>
          <w:sz w:val="24"/>
          <w:highlight w:val="none"/>
        </w:rPr>
        <w:t>9</w:t>
      </w:r>
      <w:r>
        <w:rPr>
          <w:rFonts w:hint="eastAsia" w:ascii="宋体" w:hAnsi="宋体"/>
          <w:b/>
          <w:bCs/>
          <w:sz w:val="24"/>
          <w:highlight w:val="none"/>
        </w:rPr>
        <w:t>、成果材料</w:t>
      </w:r>
    </w:p>
    <w:p w14:paraId="458B6835">
      <w:pPr>
        <w:spacing w:line="360" w:lineRule="auto"/>
        <w:rPr>
          <w:rFonts w:ascii="宋体" w:hAnsi="宋体"/>
          <w:sz w:val="24"/>
          <w:highlight w:val="none"/>
        </w:rPr>
      </w:pPr>
      <w:r>
        <w:rPr>
          <w:rFonts w:hint="eastAsia" w:ascii="宋体" w:hAnsi="宋体"/>
          <w:sz w:val="24"/>
          <w:highlight w:val="none"/>
        </w:rPr>
        <w:t>活动结束后5个工作日内提供活动结案报告，需提供包括但不限于该场活动销售数据、动影像、宣传报道稿件等所有与活动相关的资料、成果等。</w:t>
      </w:r>
    </w:p>
    <w:p w14:paraId="0134B64C">
      <w:pPr>
        <w:spacing w:line="360" w:lineRule="auto"/>
        <w:rPr>
          <w:rFonts w:ascii="宋体" w:hAnsi="宋体"/>
          <w:sz w:val="24"/>
          <w:highlight w:val="none"/>
        </w:rPr>
      </w:pPr>
    </w:p>
    <w:p w14:paraId="0AAA2497">
      <w:pPr>
        <w:pStyle w:val="98"/>
        <w:numPr>
          <w:ilvl w:val="0"/>
          <w:numId w:val="14"/>
        </w:numPr>
        <w:spacing w:line="360" w:lineRule="auto"/>
        <w:ind w:firstLineChars="0"/>
        <w:rPr>
          <w:rFonts w:hint="eastAsia" w:ascii="宋体" w:hAnsi="宋体"/>
          <w:b/>
          <w:bCs/>
          <w:sz w:val="24"/>
          <w:highlight w:val="none"/>
        </w:rPr>
      </w:pPr>
      <w:r>
        <w:rPr>
          <w:rFonts w:hint="eastAsia" w:ascii="宋体" w:hAnsi="宋体"/>
          <w:b/>
          <w:bCs/>
          <w:sz w:val="24"/>
          <w:highlight w:val="none"/>
        </w:rPr>
        <w:t>其他要求</w:t>
      </w:r>
    </w:p>
    <w:p w14:paraId="047A7C80">
      <w:pPr>
        <w:spacing w:line="360" w:lineRule="auto"/>
        <w:rPr>
          <w:rFonts w:ascii="宋体" w:hAnsi="宋体"/>
          <w:b/>
          <w:sz w:val="24"/>
          <w:highlight w:val="none"/>
        </w:rPr>
      </w:pPr>
      <w:r>
        <w:rPr>
          <w:rFonts w:hint="eastAsia" w:ascii="宋体" w:hAnsi="宋体"/>
          <w:sz w:val="24"/>
          <w:highlight w:val="none"/>
        </w:rPr>
        <w:t>如因采购人工作变更需进行调整，双方协商解决。</w:t>
      </w:r>
    </w:p>
    <w:p w14:paraId="089BED5C">
      <w:pPr>
        <w:rPr>
          <w:b/>
          <w:sz w:val="24"/>
          <w:highlight w:val="none"/>
        </w:rPr>
      </w:pPr>
      <w:r>
        <w:rPr>
          <w:b/>
          <w:sz w:val="24"/>
          <w:highlight w:val="none"/>
        </w:rPr>
        <w:br w:type="page"/>
      </w:r>
    </w:p>
    <w:p w14:paraId="4851FEDA">
      <w:pPr>
        <w:pStyle w:val="55"/>
        <w:rPr>
          <w:b/>
          <w:sz w:val="24"/>
          <w:highlight w:val="none"/>
        </w:rPr>
      </w:pPr>
    </w:p>
    <w:p w14:paraId="38C47D5F">
      <w:pPr>
        <w:rPr>
          <w:b/>
          <w:sz w:val="36"/>
          <w:szCs w:val="36"/>
          <w:highlight w:val="none"/>
        </w:rPr>
      </w:pPr>
      <w:bookmarkStart w:id="672" w:name="_Toc24247"/>
    </w:p>
    <w:p w14:paraId="206233EB">
      <w:pPr>
        <w:ind w:firstLine="723" w:firstLineChars="200"/>
        <w:jc w:val="center"/>
        <w:outlineLvl w:val="0"/>
        <w:rPr>
          <w:b/>
          <w:sz w:val="36"/>
          <w:szCs w:val="36"/>
          <w:highlight w:val="none"/>
        </w:rPr>
      </w:pPr>
      <w:r>
        <w:rPr>
          <w:b/>
          <w:sz w:val="36"/>
          <w:szCs w:val="36"/>
          <w:highlight w:val="none"/>
        </w:rPr>
        <w:t>第五章   合同草案条款</w:t>
      </w:r>
      <w:bookmarkEnd w:id="672"/>
    </w:p>
    <w:p w14:paraId="184E14CC">
      <w:pPr>
        <w:spacing w:line="360" w:lineRule="auto"/>
        <w:jc w:val="left"/>
        <w:rPr>
          <w:rFonts w:ascii="宋体" w:hAnsi="宋体" w:cs="微软雅黑"/>
          <w:b/>
          <w:bCs/>
          <w:sz w:val="24"/>
          <w:highlight w:val="none"/>
        </w:rPr>
      </w:pPr>
    </w:p>
    <w:p w14:paraId="414326A4">
      <w:pPr>
        <w:spacing w:line="360" w:lineRule="auto"/>
        <w:jc w:val="left"/>
        <w:rPr>
          <w:rFonts w:ascii="宋体" w:hAnsi="宋体" w:cs="微软雅黑"/>
          <w:b/>
          <w:bCs/>
          <w:sz w:val="24"/>
          <w:highlight w:val="none"/>
        </w:rPr>
      </w:pPr>
      <w:r>
        <w:rPr>
          <w:rFonts w:hint="eastAsia" w:ascii="宋体" w:hAnsi="宋体" w:cs="微软雅黑"/>
          <w:b/>
          <w:bCs/>
          <w:sz w:val="24"/>
          <w:highlight w:val="none"/>
        </w:rPr>
        <w:t>（此合同仅供参考。以最终采购人与成交供应商签定的合同条款为准进行公示，最终签定合同的主要条款不能与磋商文件有冲突）</w:t>
      </w:r>
    </w:p>
    <w:p w14:paraId="6F0C3F46">
      <w:pPr>
        <w:spacing w:line="360" w:lineRule="auto"/>
        <w:jc w:val="center"/>
        <w:rPr>
          <w:rFonts w:ascii="宋体" w:hAnsi="宋体" w:cs="方正小标宋_GBK"/>
          <w:sz w:val="24"/>
          <w:highlight w:val="none"/>
        </w:rPr>
      </w:pPr>
    </w:p>
    <w:p w14:paraId="12690B99">
      <w:pPr>
        <w:spacing w:after="120" w:afterLines="50" w:line="360" w:lineRule="exact"/>
        <w:jc w:val="center"/>
        <w:rPr>
          <w:rFonts w:ascii="宋体" w:hAnsi="宋体" w:cs="宋体"/>
          <w:sz w:val="24"/>
          <w:highlight w:val="none"/>
        </w:rPr>
      </w:pPr>
    </w:p>
    <w:p w14:paraId="62EEA992">
      <w:pPr>
        <w:keepNext w:val="0"/>
        <w:keepLines w:val="0"/>
        <w:pageBreakBefore w:val="0"/>
        <w:kinsoku/>
        <w:wordWrap/>
        <w:overflowPunct/>
        <w:topLinePunct w:val="0"/>
        <w:bidi w:val="0"/>
        <w:adjustRightInd/>
        <w:snapToGrid/>
        <w:spacing w:after="120" w:afterLines="50" w:line="360" w:lineRule="auto"/>
        <w:jc w:val="center"/>
        <w:textAlignment w:val="auto"/>
        <w:rPr>
          <w:rFonts w:hint="eastAsia" w:asciiTheme="minorEastAsia" w:hAnsiTheme="minorEastAsia" w:eastAsiaTheme="minorEastAsia" w:cstheme="minorEastAsia"/>
          <w:sz w:val="24"/>
          <w:szCs w:val="24"/>
          <w:highlight w:val="none"/>
        </w:rPr>
      </w:pPr>
      <w:bookmarkStart w:id="673" w:name="OLE_LINK5"/>
      <w:r>
        <w:rPr>
          <w:rFonts w:hint="eastAsia" w:asciiTheme="minorEastAsia" w:hAnsiTheme="minorEastAsia" w:eastAsiaTheme="minorEastAsia" w:cstheme="minorEastAsia"/>
          <w:sz w:val="24"/>
          <w:szCs w:val="24"/>
          <w:highlight w:val="none"/>
        </w:rPr>
        <w:t>2025金融街环球起泡酒·风物嘉年华合同</w:t>
      </w:r>
    </w:p>
    <w:bookmarkEnd w:id="673"/>
    <w:p w14:paraId="78EC40B2">
      <w:pPr>
        <w:keepNext w:val="0"/>
        <w:keepLines w:val="0"/>
        <w:pageBreakBefore w:val="0"/>
        <w:kinsoku/>
        <w:wordWrap/>
        <w:overflowPunct/>
        <w:topLinePunct w:val="0"/>
        <w:bidi w:val="0"/>
        <w:adjustRightInd/>
        <w:snapToGrid/>
        <w:spacing w:after="120" w:afterLines="50" w:line="360" w:lineRule="auto"/>
        <w:jc w:val="center"/>
        <w:textAlignment w:val="auto"/>
        <w:rPr>
          <w:rFonts w:hint="eastAsia" w:asciiTheme="minorEastAsia" w:hAnsiTheme="minorEastAsia" w:eastAsiaTheme="minorEastAsia" w:cstheme="minorEastAsia"/>
          <w:sz w:val="24"/>
          <w:szCs w:val="24"/>
          <w:highlight w:val="none"/>
        </w:rPr>
      </w:pPr>
    </w:p>
    <w:p w14:paraId="1A7AD3C5">
      <w:pPr>
        <w:keepNext w:val="0"/>
        <w:keepLines w:val="0"/>
        <w:pageBreakBefore w:val="0"/>
        <w:kinsoku/>
        <w:wordWrap/>
        <w:overflowPunct/>
        <w:topLinePunct w:val="0"/>
        <w:bidi w:val="0"/>
        <w:adjustRightInd/>
        <w:snapToGrid/>
        <w:spacing w:after="120" w:afterLines="50" w:line="360" w:lineRule="auto"/>
        <w:jc w:val="center"/>
        <w:textAlignment w:val="auto"/>
        <w:rPr>
          <w:rFonts w:hint="eastAsia" w:asciiTheme="minorEastAsia" w:hAnsiTheme="minorEastAsia" w:eastAsiaTheme="minorEastAsia" w:cstheme="minorEastAsia"/>
          <w:sz w:val="24"/>
          <w:szCs w:val="24"/>
          <w:highlight w:val="none"/>
        </w:rPr>
      </w:pPr>
    </w:p>
    <w:p w14:paraId="42C8046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甲方：西城区商务局 </w:t>
      </w:r>
    </w:p>
    <w:p w14:paraId="26E6AA4D">
      <w:pPr>
        <w:keepNext w:val="0"/>
        <w:keepLines w:val="0"/>
        <w:pageBreakBefore w:val="0"/>
        <w:tabs>
          <w:tab w:val="left" w:pos="6480"/>
        </w:tabs>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联络地址：北京市西城区北滨河路9号</w:t>
      </w:r>
    </w:p>
    <w:p w14:paraId="53C37D86">
      <w:pPr>
        <w:keepNext w:val="0"/>
        <w:keepLines w:val="0"/>
        <w:pageBreakBefore w:val="0"/>
        <w:tabs>
          <w:tab w:val="left" w:pos="6480"/>
        </w:tabs>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联络电话：</w:t>
      </w:r>
    </w:p>
    <w:p w14:paraId="43A7FBCD">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14:paraId="735985EF">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008AA70A">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p>
    <w:p w14:paraId="6B9EC07C">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联络地址：</w:t>
      </w:r>
    </w:p>
    <w:p w14:paraId="787194F8">
      <w:pPr>
        <w:keepNext w:val="0"/>
        <w:keepLines w:val="0"/>
        <w:pageBreakBefore w:val="0"/>
        <w:widowControl/>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联络电话：</w:t>
      </w:r>
    </w:p>
    <w:p w14:paraId="6A88861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14:paraId="1B37478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08944BBF">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甲乙双方本着平等互利、诚实守信的原则，依据《中华人民共和国民法典》、《中华人民共和国广告法》及其他相关法律法规的规定，经友好协商，达成如下条款，以兹共同遵守。</w:t>
      </w:r>
    </w:p>
    <w:p w14:paraId="2DDA8BC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045406F2">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第一条活动概况</w:t>
      </w:r>
    </w:p>
    <w:p w14:paraId="57444B2E">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bookmarkStart w:id="674" w:name="OLE_LINK7"/>
      <w:r>
        <w:rPr>
          <w:rFonts w:hint="eastAsia" w:asciiTheme="minorEastAsia" w:hAnsiTheme="minorEastAsia" w:eastAsiaTheme="minorEastAsia" w:cstheme="minorEastAsia"/>
          <w:sz w:val="24"/>
          <w:szCs w:val="24"/>
          <w:highlight w:val="none"/>
        </w:rPr>
        <w:t>活动名称：2025金融街环球起泡酒·风物嘉年华 （简称“活动”）</w:t>
      </w:r>
    </w:p>
    <w:p w14:paraId="376F7290">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活动地点：西城区金融街金城坊街全路段、金城坊南街及南侧草坪</w:t>
      </w:r>
    </w:p>
    <w:bookmarkEnd w:id="674"/>
    <w:p w14:paraId="4B7911E8">
      <w:pPr>
        <w:pStyle w:val="15"/>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活动天数：2025年10月26日-30日（周日-周四 连续5天）。</w:t>
      </w:r>
    </w:p>
    <w:p w14:paraId="1DF58F87">
      <w:pPr>
        <w:pStyle w:val="15"/>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活动时间段：（上午）10:00-（晚上）21:00</w:t>
      </w:r>
    </w:p>
    <w:p w14:paraId="68F1029A">
      <w:pPr>
        <w:pStyle w:val="15"/>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如遇恶劣天气、疫情、和其他不可抗力因素的影响，双方另行协商活动时间。</w:t>
      </w:r>
    </w:p>
    <w:p w14:paraId="0835972A">
      <w:pPr>
        <w:pStyle w:val="15"/>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5E2760F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bookmarkStart w:id="675" w:name="OLE_LINK6"/>
      <w:r>
        <w:rPr>
          <w:rFonts w:hint="eastAsia" w:asciiTheme="minorEastAsia" w:hAnsiTheme="minorEastAsia" w:eastAsiaTheme="minorEastAsia" w:cstheme="minorEastAsia"/>
          <w:sz w:val="24"/>
          <w:szCs w:val="24"/>
          <w:highlight w:val="none"/>
        </w:rPr>
        <w:t>第二条服务内容、费用及付款方式</w:t>
      </w:r>
    </w:p>
    <w:bookmarkEnd w:id="675"/>
    <w:p w14:paraId="4DA1B895">
      <w:pPr>
        <w:pStyle w:val="98"/>
        <w:keepNext w:val="0"/>
        <w:keepLines w:val="0"/>
        <w:pageBreakBefore w:val="0"/>
        <w:numPr>
          <w:ilvl w:val="0"/>
          <w:numId w:val="15"/>
        </w:numPr>
        <w:kinsoku/>
        <w:wordWrap/>
        <w:overflowPunct/>
        <w:topLinePunct w:val="0"/>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服务内容：</w:t>
      </w:r>
    </w:p>
    <w:p w14:paraId="38EC1A5C">
      <w:pPr>
        <w:pStyle w:val="98"/>
        <w:keepNext w:val="0"/>
        <w:keepLines w:val="0"/>
        <w:pageBreakBefore w:val="0"/>
        <w:numPr>
          <w:ilvl w:val="0"/>
          <w:numId w:val="16"/>
        </w:numPr>
        <w:kinsoku/>
        <w:wordWrap/>
        <w:overflowPunct/>
        <w:topLinePunct w:val="0"/>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主旨：2025金融街环球起泡酒·风物嘉年华旨在将气泡酒文化与西城区的商业文化紧密结合，通过吸引优质气泡酒、各国特色餐饮、各国代表性特产和好物的加入，带动周边相应商业，打造集美食、休闲于一体的快闪氛围。活动不仅提供气泡酒、美食、好物的品鉴与文化交流，还通过沉浸式的消费体验、互动、趣味游戏，吸引业内人士和消费者的广泛参与。</w:t>
      </w:r>
    </w:p>
    <w:p w14:paraId="420F3BB4">
      <w:pPr>
        <w:pStyle w:val="98"/>
        <w:keepNext w:val="0"/>
        <w:keepLines w:val="0"/>
        <w:pageBreakBefore w:val="0"/>
        <w:numPr>
          <w:ilvl w:val="0"/>
          <w:numId w:val="16"/>
        </w:numPr>
        <w:kinsoku/>
        <w:wordWrap/>
        <w:overflowPunct/>
        <w:topLinePunct w:val="0"/>
        <w:bidi w:val="0"/>
        <w:adjustRightInd/>
        <w:snapToGrid/>
        <w:spacing w:line="360" w:lineRule="auto"/>
        <w:ind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活动规划：环球气泡酒·风物市集、乐队表演、畅饮包、美陈打卡点、游戏互动区、调酒表演及起泡酒知识分享等丰富活动。</w:t>
      </w:r>
    </w:p>
    <w:p w14:paraId="690B277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bookmarkStart w:id="676" w:name="OLE_LINK1"/>
      <w:r>
        <w:rPr>
          <w:rFonts w:hint="eastAsia" w:asciiTheme="minorEastAsia" w:hAnsiTheme="minorEastAsia" w:eastAsiaTheme="minorEastAsia" w:cstheme="minorEastAsia"/>
          <w:sz w:val="24"/>
          <w:szCs w:val="24"/>
          <w:highlight w:val="none"/>
        </w:rPr>
        <w:t>服务费用：本合同项下服务费用</w:t>
      </w:r>
      <w:r>
        <w:rPr>
          <w:rFonts w:hint="eastAsia" w:asciiTheme="minorEastAsia" w:hAnsiTheme="minorEastAsia" w:eastAsiaTheme="minorEastAsia" w:cstheme="minorEastAsia"/>
          <w:sz w:val="24"/>
          <w:szCs w:val="24"/>
          <w:highlight w:val="none"/>
          <w:u w:val="single"/>
        </w:rPr>
        <w:t>总计人民币          （含税）</w:t>
      </w:r>
      <w:r>
        <w:rPr>
          <w:rFonts w:hint="eastAsia" w:asciiTheme="minorEastAsia" w:hAnsiTheme="minorEastAsia" w:eastAsiaTheme="minorEastAsia" w:cstheme="minorEastAsia"/>
          <w:sz w:val="24"/>
          <w:szCs w:val="24"/>
          <w:highlight w:val="none"/>
        </w:rPr>
        <w:t>（大写人民币‌            ）。</w:t>
      </w:r>
    </w:p>
    <w:bookmarkEnd w:id="676"/>
    <w:p w14:paraId="309F161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3、付款方式</w:t>
      </w:r>
    </w:p>
    <w:p w14:paraId="5C198AB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（1）合同生效后，甲方在收到乙方合规发票后5个工作日内，甲方支付给乙方合同总价款的</w:t>
      </w:r>
      <w:r>
        <w:rPr>
          <w:rFonts w:hint="eastAsia" w:asciiTheme="minorEastAsia" w:hAnsiTheme="minorEastAsia" w:eastAsiaTheme="minorEastAsia" w:cstheme="minorEastAsia"/>
          <w:sz w:val="24"/>
          <w:szCs w:val="24"/>
          <w:highlight w:val="none"/>
          <w:u w:val="single"/>
        </w:rPr>
        <w:t>50%即</w:t>
      </w:r>
      <w:r>
        <w:rPr>
          <w:rFonts w:hint="eastAsia" w:asciiTheme="minorEastAsia" w:hAnsiTheme="minorEastAsia" w:eastAsiaTheme="minorEastAsia" w:cstheme="minorEastAsia"/>
          <w:sz w:val="24"/>
          <w:szCs w:val="24"/>
          <w:highlight w:val="none"/>
        </w:rPr>
        <w:t>人民币小写</w:t>
      </w:r>
      <w:bookmarkStart w:id="677" w:name="OLE_LINK3"/>
      <w:r>
        <w:rPr>
          <w:rFonts w:hint="eastAsia" w:asciiTheme="minorEastAsia" w:hAnsiTheme="minorEastAsia" w:eastAsiaTheme="minorEastAsia" w:cstheme="minorEastAsia"/>
          <w:sz w:val="24"/>
          <w:szCs w:val="24"/>
          <w:highlight w:val="none"/>
        </w:rPr>
        <w:t xml:space="preserve">          </w:t>
      </w:r>
      <w:bookmarkEnd w:id="677"/>
      <w:r>
        <w:rPr>
          <w:rFonts w:hint="eastAsia" w:asciiTheme="minorEastAsia" w:hAnsiTheme="minorEastAsia" w:eastAsiaTheme="minorEastAsia" w:cstheme="minorEastAsia"/>
          <w:sz w:val="24"/>
          <w:szCs w:val="24"/>
          <w:highlight w:val="none"/>
        </w:rPr>
        <w:t>元，人民币大写</w:t>
      </w:r>
      <w:bookmarkStart w:id="678" w:name="OLE_LINK4"/>
      <w:r>
        <w:rPr>
          <w:rFonts w:hint="eastAsia" w:asciiTheme="minorEastAsia" w:hAnsiTheme="minorEastAsia" w:eastAsiaTheme="minorEastAsia" w:cstheme="minorEastAsia"/>
          <w:sz w:val="24"/>
          <w:szCs w:val="24"/>
          <w:highlight w:val="none"/>
        </w:rPr>
        <w:t xml:space="preserve">             </w:t>
      </w:r>
      <w:bookmarkEnd w:id="678"/>
      <w:r>
        <w:rPr>
          <w:rFonts w:hint="eastAsia" w:asciiTheme="minorEastAsia" w:hAnsiTheme="minorEastAsia" w:eastAsiaTheme="minorEastAsia" w:cstheme="minorEastAsia"/>
          <w:sz w:val="24"/>
          <w:szCs w:val="24"/>
          <w:highlight w:val="none"/>
        </w:rPr>
        <w:t>；活动结束后乙方提交活动执行报告，经甲方验收合格后，甲方将剩余合同尾款支付给乙方，即人民币小写           元，人民币大写                 。</w:t>
      </w:r>
    </w:p>
    <w:p w14:paraId="5CC5AAB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679" w:name="OLE_LINK8"/>
      <w:r>
        <w:rPr>
          <w:rFonts w:hint="eastAsia" w:asciiTheme="minorEastAsia" w:hAnsiTheme="minorEastAsia" w:eastAsiaTheme="minorEastAsia" w:cstheme="minorEastAsia"/>
          <w:sz w:val="24"/>
          <w:szCs w:val="24"/>
          <w:highlight w:val="none"/>
        </w:rPr>
        <w:t>（2）以汇款方式支付，乙方需开具税额为</w:t>
      </w:r>
      <w:r>
        <w:rPr>
          <w:rFonts w:hint="eastAsia" w:asciiTheme="minorEastAsia" w:hAnsiTheme="minorEastAsia" w:eastAsiaTheme="minorEastAsia" w:cstheme="minorEastAsia"/>
          <w:sz w:val="24"/>
          <w:szCs w:val="24"/>
          <w:highlight w:val="none"/>
          <w:u w:val="single"/>
        </w:rPr>
        <w:t xml:space="preserve"> 6% </w:t>
      </w:r>
      <w:r>
        <w:rPr>
          <w:rFonts w:hint="eastAsia" w:asciiTheme="minorEastAsia" w:hAnsiTheme="minorEastAsia" w:eastAsiaTheme="minorEastAsia" w:cstheme="minorEastAsia"/>
          <w:sz w:val="24"/>
          <w:szCs w:val="24"/>
          <w:highlight w:val="none"/>
        </w:rPr>
        <w:t>的增值税专用发票,内容为</w:t>
      </w:r>
      <w:r>
        <w:rPr>
          <w:rFonts w:hint="eastAsia" w:asciiTheme="minorEastAsia" w:hAnsiTheme="minorEastAsia" w:eastAsiaTheme="minorEastAsia" w:cstheme="minorEastAsia"/>
          <w:sz w:val="24"/>
          <w:szCs w:val="24"/>
          <w:highlight w:val="none"/>
          <w:u w:val="single"/>
        </w:rPr>
        <w:t>会议展览服务*服务费，税费乙方负担</w:t>
      </w:r>
      <w:r>
        <w:rPr>
          <w:rFonts w:hint="eastAsia" w:asciiTheme="minorEastAsia" w:hAnsiTheme="minorEastAsia" w:eastAsiaTheme="minorEastAsia" w:cstheme="minorEastAsia"/>
          <w:sz w:val="24"/>
          <w:szCs w:val="24"/>
          <w:highlight w:val="none"/>
        </w:rPr>
        <w:t>。</w:t>
      </w:r>
    </w:p>
    <w:bookmarkEnd w:id="679"/>
    <w:p w14:paraId="3D817EA5">
      <w:pPr>
        <w:keepNext w:val="0"/>
        <w:keepLines w:val="0"/>
        <w:pageBreakBefore w:val="0"/>
        <w:numPr>
          <w:ilvl w:val="255"/>
          <w:numId w:val="0"/>
        </w:numPr>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（3）甲方付款前，乙方应当提供合法有效的符合甲方要求的与所支付款项等额的正式发票。否则，甲方有权顺延支付活动费用，直至乙方提供前述发票，且不因此承担任何责任。</w:t>
      </w:r>
    </w:p>
    <w:p w14:paraId="2C9C77F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（4）乙方收款账户信息</w:t>
      </w:r>
    </w:p>
    <w:p w14:paraId="22A7A497">
      <w:pPr>
        <w:keepNext w:val="0"/>
        <w:keepLines w:val="0"/>
        <w:pageBreakBefore w:val="0"/>
        <w:kinsoku/>
        <w:wordWrap/>
        <w:overflowPunct/>
        <w:topLinePunct w:val="0"/>
        <w:bidi w:val="0"/>
        <w:adjustRightInd/>
        <w:snapToGrid/>
        <w:spacing w:line="360" w:lineRule="auto"/>
        <w:ind w:left="422" w:leftChars="201"/>
        <w:textAlignment w:val="auto"/>
        <w:rPr>
          <w:rFonts w:hint="eastAsia" w:asciiTheme="minorEastAsia" w:hAnsiTheme="minorEastAsia" w:eastAsiaTheme="minorEastAsia" w:cstheme="minorEastAsia"/>
          <w:kern w:val="0"/>
          <w:sz w:val="24"/>
          <w:szCs w:val="24"/>
          <w:highlight w:val="none"/>
          <w:lang w:val="zh-TW"/>
        </w:rPr>
      </w:pPr>
      <w:r>
        <w:rPr>
          <w:rFonts w:hint="eastAsia" w:asciiTheme="minorEastAsia" w:hAnsiTheme="minorEastAsia" w:eastAsiaTheme="minorEastAsia" w:cstheme="minorEastAsia"/>
          <w:sz w:val="24"/>
          <w:szCs w:val="24"/>
          <w:highlight w:val="none"/>
        </w:rPr>
        <w:t>开户银行：</w:t>
      </w:r>
    </w:p>
    <w:p w14:paraId="76806C5A">
      <w:pPr>
        <w:keepNext w:val="0"/>
        <w:keepLines w:val="0"/>
        <w:pageBreakBefore w:val="0"/>
        <w:kinsoku/>
        <w:wordWrap/>
        <w:overflowPunct/>
        <w:topLinePunct w:val="0"/>
        <w:bidi w:val="0"/>
        <w:adjustRightInd/>
        <w:snapToGrid/>
        <w:spacing w:line="360" w:lineRule="auto"/>
        <w:ind w:left="424" w:leftChars="202"/>
        <w:textAlignment w:val="auto"/>
        <w:rPr>
          <w:rFonts w:hint="eastAsia" w:asciiTheme="minorEastAsia" w:hAnsiTheme="minorEastAsia" w:eastAsiaTheme="minorEastAsia" w:cstheme="minorEastAsia"/>
          <w:kern w:val="0"/>
          <w:sz w:val="24"/>
          <w:szCs w:val="24"/>
          <w:highlight w:val="none"/>
          <w:lang w:val="zh-TW"/>
        </w:rPr>
      </w:pPr>
      <w:r>
        <w:rPr>
          <w:rFonts w:hint="eastAsia" w:asciiTheme="minorEastAsia" w:hAnsiTheme="minorEastAsia" w:eastAsiaTheme="minorEastAsia" w:cstheme="minorEastAsia"/>
          <w:sz w:val="24"/>
          <w:szCs w:val="24"/>
          <w:highlight w:val="none"/>
        </w:rPr>
        <w:t>开户名：</w:t>
      </w:r>
    </w:p>
    <w:p w14:paraId="23E3ECBD">
      <w:pPr>
        <w:keepNext w:val="0"/>
        <w:keepLines w:val="0"/>
        <w:pageBreakBefore w:val="0"/>
        <w:kinsoku/>
        <w:wordWrap/>
        <w:overflowPunct/>
        <w:topLinePunct w:val="0"/>
        <w:bidi w:val="0"/>
        <w:adjustRightInd/>
        <w:snapToGrid/>
        <w:spacing w:line="360" w:lineRule="auto"/>
        <w:ind w:firstLine="360" w:firstLineChars="150"/>
        <w:textAlignment w:val="auto"/>
        <w:rPr>
          <w:rFonts w:hint="eastAsia" w:asciiTheme="minorEastAsia" w:hAnsiTheme="minorEastAsia" w:eastAsiaTheme="minorEastAsia" w:cstheme="minorEastAsia"/>
          <w:kern w:val="0"/>
          <w:sz w:val="24"/>
          <w:szCs w:val="24"/>
          <w:highlight w:val="none"/>
          <w:lang w:val="zh-TW"/>
        </w:rPr>
      </w:pPr>
      <w:r>
        <w:rPr>
          <w:rFonts w:hint="eastAsia" w:asciiTheme="minorEastAsia" w:hAnsiTheme="minorEastAsia" w:eastAsiaTheme="minorEastAsia" w:cstheme="minorEastAsia"/>
          <w:sz w:val="24"/>
          <w:szCs w:val="24"/>
          <w:highlight w:val="none"/>
        </w:rPr>
        <w:t>帐号：</w:t>
      </w:r>
    </w:p>
    <w:p w14:paraId="59704F23">
      <w:pPr>
        <w:keepNext w:val="0"/>
        <w:keepLines w:val="0"/>
        <w:pageBreakBefore w:val="0"/>
        <w:kinsoku/>
        <w:wordWrap/>
        <w:overflowPunct/>
        <w:topLinePunct w:val="0"/>
        <w:bidi w:val="0"/>
        <w:adjustRightInd/>
        <w:snapToGrid/>
        <w:spacing w:line="360" w:lineRule="auto"/>
        <w:ind w:firstLine="840" w:firstLineChars="350"/>
        <w:textAlignment w:val="auto"/>
        <w:rPr>
          <w:rFonts w:hint="eastAsia" w:asciiTheme="minorEastAsia" w:hAnsiTheme="minorEastAsia" w:eastAsiaTheme="minorEastAsia" w:cstheme="minorEastAsia"/>
          <w:sz w:val="24"/>
          <w:szCs w:val="24"/>
          <w:highlight w:val="none"/>
          <w:lang w:eastAsia="zh-TW"/>
        </w:rPr>
      </w:pPr>
    </w:p>
    <w:p w14:paraId="385CED82">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第三条甲方权利及义务</w:t>
      </w:r>
    </w:p>
    <w:p w14:paraId="7B841E8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1、甲方的权利</w:t>
      </w:r>
    </w:p>
    <w:p w14:paraId="3E9E890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（1）甲方有权决定活动的实施方案及相关细则。</w:t>
      </w:r>
    </w:p>
    <w:p w14:paraId="30F13F2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（2）甲方有权相应调整活动形式及策略。</w:t>
      </w:r>
    </w:p>
    <w:p w14:paraId="2299A14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（3）甲方有权对乙方执行活动情况进行全面监督、检查、布署及调整。</w:t>
      </w:r>
    </w:p>
    <w:p w14:paraId="427A914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（4）甲方有权对活动中不符合约定和活动要求的部分向乙方提出纠正意见，乙方应予以纠正。乙方拒不纠正或纠正后仍不符合约定的，甲方有权解除合同。</w:t>
      </w:r>
    </w:p>
    <w:p w14:paraId="55A0AB5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（5）甲方有权随时了解活动进展和开展情况。</w:t>
      </w:r>
    </w:p>
    <w:p w14:paraId="3967F147">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向甲方交付的与活动有关的图片、视频资料、文字等作品的著作权归属甲方所有，但原属于乙方的除外。甲方有权使用且不会被任何第三方投诉、索赔或者惩处，否则乙方承担侵权责任。未经甲方书面同意，乙方不得将前述作品使用于协议约定之外的目的。</w:t>
      </w:r>
    </w:p>
    <w:p w14:paraId="4F13B5F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2、甲方的义务</w:t>
      </w:r>
    </w:p>
    <w:p w14:paraId="0654894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（1）甲方有义务按照活动进度及时确认乙方本次活动的流程等安排。</w:t>
      </w:r>
    </w:p>
    <w:p w14:paraId="243A76B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（2）甲方应在权限范围内为乙方提供活动执行所需的相关材料。</w:t>
      </w:r>
    </w:p>
    <w:p w14:paraId="37EE76D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（2）甲方需按照本合同第二条的约定，及时向乙方支付相关款项。甲方系财政拨款单位，如本项目资金拨款未及时到位，待用于本项目的资金到位后甲方再向乙方付款，且不视为甲方违约。</w:t>
      </w:r>
    </w:p>
    <w:p w14:paraId="28ECAF8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22081B4F">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第四条乙方权利及义务</w:t>
      </w:r>
    </w:p>
    <w:p w14:paraId="7218DC9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1、乙方的权利</w:t>
      </w:r>
    </w:p>
    <w:p w14:paraId="770EADB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（1）除双方另有约定外，乙方有权不提供本合同以外的服务。</w:t>
      </w:r>
    </w:p>
    <w:p w14:paraId="08D80FD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（2）乙方有权拒绝甲方提出的违反国家法律、违背社会道德标准以及会构成严重人身财产安全威胁的服务要求，乙方有权对合同内包含的服务项目按照甲方的要求进行施作。</w:t>
      </w:r>
    </w:p>
    <w:p w14:paraId="309B98F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（3）乙方在甲方未按合同约定付款，经催促后10个工作日内仍未支付款项时，有权单方面终止此次合作。</w:t>
      </w:r>
    </w:p>
    <w:p w14:paraId="31867E6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2、乙方的义务</w:t>
      </w:r>
    </w:p>
    <w:p w14:paraId="27A11977">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（1）乙方应严格遵守合同约定条款及附件要求执行活动的执行，并秉持忠实义务和勤勉认真的态度完成活动各个环节的执行。</w:t>
      </w:r>
    </w:p>
    <w:p w14:paraId="4BBF7F8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（2）乙方有义务接受甲方对活动工作的全面监督，并及时按照甲方的要求进行修正。</w:t>
      </w:r>
    </w:p>
    <w:p w14:paraId="42FEB45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（3）乙方在不影响整个活动的执行和预算情况下，有义务接受甲方对活动的合理变动及调整。</w:t>
      </w:r>
    </w:p>
    <w:p w14:paraId="6C3746B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（4）乙方有责任遵守《中华人民共和国安全生产法》，保证活动的计划性、完整性、合理性、有序性、合法性、公平性及安全性，并对此承担相应责任。</w:t>
      </w:r>
    </w:p>
    <w:p w14:paraId="686F580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保证其所策划并实施的活动方案不侵犯他人的知识产权、名誉、个人信息保护权等合法权益；乙方对活动中所采用的图片、音像制品、数据、文字等所有资料的出处及真实性、准确度和合法性负责，上述资料所引起的法律纠纷由乙方负责解决，并承担全部责任和费用，但该资料是由甲方提供的除外。若因此给甲方造成的直接损失由乙方承担赔偿责任。</w:t>
      </w:r>
    </w:p>
    <w:p w14:paraId="0C3F744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应自行负责活动执行人员（含主持人、其他工作人员）的费用，并对其人身及财产安全负责，并应保障活动、设备设施的安全，以及维持活动现场秩序。否则，造成的一切直接损失，乙方应给予全额赔偿，与甲方无关。</w:t>
      </w:r>
    </w:p>
    <w:p w14:paraId="3631739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乙方自行承担活动执行人员（含主持人、其他工作人员）各地往返途中的交通、食宿等费用及安全责任。乙方自行负责与本次活动的执行人员结算费用，与甲方无关，由此产生的经济纠纷，由乙方承担全部法律责任。</w:t>
      </w:r>
    </w:p>
    <w:p w14:paraId="229FCDC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乙方负责活动的组织、实施及与活动相关的一切事宜。活动相关宣传的方式、方法和内容及所使用的物品必须符合相关法律法规，不得侵犯第三方合法权益，且与甲方的整体形象相符；不得因乙方的行为，造成消费者向甲方或乙方投诉，或者投诉甲方，否则乙方应承担全部责任并处理消费者的投诉，直至消除影响。乙方拒不处理的，甲方有权代为处理，先行向第三方支付的赔偿款优先从合同价款中扣除。但甲方行为侵犯第三人的除外。</w:t>
      </w:r>
    </w:p>
    <w:p w14:paraId="1E3C13B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（9）乙方保证与活动相关的任何人员不得损坏甲方和场地方的设施，保持活动及相邻区域的清洁卫生，在活动完成时根据场地方的要求恢复，做到现场洁净。</w:t>
      </w:r>
    </w:p>
    <w:p w14:paraId="3C8727A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乙方负责包括但不限于活动的策划筹备、宣传推广、活动场地的搭建、布置及撤除，活动现场的安保和会务、拍摄及后期制作等。活动结束后乙方需撤出现场布置的全部物品，将场地恢复原状，并将活动场地及甲方提供的配套设施以完好无损的状态交还甲方或者根据甲方指示交还场地权利人。</w:t>
      </w:r>
    </w:p>
    <w:p w14:paraId="0F0EB09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如乙方活动中有第三方经营行为、售卖行为或其他应向消费者开具发票情况的，乙方应监督第三方向消费者开具正规发票，甲方不承担开具发票义务。乙方应监督第三方向消费者承担食品和其他商品的安全责任。在发生参展商户与消费者纠纷时，乙方应负责协调，为消费者提供维权帮助。</w:t>
      </w:r>
    </w:p>
    <w:p w14:paraId="45FBA26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乙方为履行合同义务所需的物品买卖，设备租赁，礼仪、安保、保洁、茶歇、摄影等劳务需要与第三方建立合同关系并结算的，由乙方签订该类合同并履行合同义务，不得以甲方名义。乙方与第三方为此发生的纠纷由乙方处理，与甲方无关，由此给甲方造成损失的，由乙方承担赔偿责任。</w:t>
      </w:r>
    </w:p>
    <w:p w14:paraId="5CC716E3">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（13）乙方不得将活动转包或者分包给第三人，否则甲方有权解除合同。</w:t>
      </w:r>
    </w:p>
    <w:p w14:paraId="559BF90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（14）活动结束后，乙方应根据甲方要求向甲方提交活动完成报告，内容应由图文组成，涉及包括但不限于活动执行过程、商户和公众的参与度、活动的社会效果等。</w:t>
      </w:r>
    </w:p>
    <w:p w14:paraId="45EF29D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7D510F2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第五条活动的行政审批及安全责任</w:t>
      </w:r>
    </w:p>
    <w:p w14:paraId="4CCC0A5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1、若乙方使用场地需要进行有关行政审批手续的（包括但不限于消防审批）由乙方自行申报，甲方应协助乙方报批手续。乙方应在活动举办前3天，将报批结果报甲方备案。</w:t>
      </w:r>
    </w:p>
    <w:p w14:paraId="579202D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2、乙方举办活动的安全保卫工作由乙方自行负责，乙方负责人：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，为安全保卫的负责人，紧急联系电话</w:t>
      </w:r>
      <w:r>
        <w:rPr>
          <w:rFonts w:hint="eastAsia" w:asciiTheme="minorEastAsia" w:hAnsiTheme="minorEastAsia" w:eastAsiaTheme="minorEastAsia" w:cstheme="minorEastAsia"/>
          <w:sz w:val="24"/>
          <w:szCs w:val="24"/>
          <w:highlight w:val="none"/>
          <w:u w:val="single"/>
        </w:rPr>
        <w:t xml:space="preserve">为           </w:t>
      </w:r>
      <w:r>
        <w:rPr>
          <w:rFonts w:hint="eastAsia" w:asciiTheme="minorEastAsia" w:hAnsiTheme="minorEastAsia" w:eastAsiaTheme="minorEastAsia" w:cstheme="minorEastAsia"/>
          <w:sz w:val="24"/>
          <w:szCs w:val="24"/>
          <w:highlight w:val="none"/>
        </w:rPr>
        <w:t>。</w:t>
      </w:r>
    </w:p>
    <w:p w14:paraId="7324D6E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3、如政府政策或规定的变化导致乙方活动无法批准的，甲乙双方互不承担任何违约责任。甲方支付的费用乙方全额返还，未支付的不再支付。</w:t>
      </w:r>
    </w:p>
    <w:p w14:paraId="460B460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如因恶劣天气等不可抗因素导致活动无法按期举办，则双方另行协商举办日期或取消本次活动，双方均不承担违约责任。如因此取消活动的，甲方为乙方实际提供且经甲方认可的服务结算费用，剩余部分由乙方于结算之日起7日内退还给甲方。</w:t>
      </w:r>
    </w:p>
    <w:p w14:paraId="1989F4F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为确保活动安全有序，乙方购置的活动物品应为合格产品，严禁购买假冒伪劣产品；活动现场安装设备时应提前检查安全性能，场地搭建和设备安装时，作业人员应穿戴安全防护装置，设置围栏或者警示标识；活动举办期间，在危险区域或者事故易发区域设置防护措施和设置“注意台阶或者注意安全”等警示标识。</w:t>
      </w:r>
    </w:p>
    <w:p w14:paraId="78CEACF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6、乙方应为制定活动紧急预案和救助措施方案，并报备甲方。</w:t>
      </w:r>
    </w:p>
    <w:p w14:paraId="42A61FF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2035428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第七条 服务质量和验收</w:t>
      </w:r>
    </w:p>
    <w:p w14:paraId="463CA65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1.服务质量</w:t>
      </w:r>
    </w:p>
    <w:p w14:paraId="06940E1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乙方提供的服务质量符合国家和行业标准，尽审慎、专业、忠实义务。</w:t>
      </w:r>
    </w:p>
    <w:p w14:paraId="223DDAC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2.验收</w:t>
      </w:r>
    </w:p>
    <w:p w14:paraId="66A1C7F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（1）验收依据   甲方依据合同约定对乙方服务验收。</w:t>
      </w:r>
    </w:p>
    <w:p w14:paraId="4EAAD341">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（2）验收标准   乙方完成全部服务，且服务符合约定，不存在违约情形，未发生损害甲方名誉、负面社会舆情事件、安全事故或者侵害第三方合法权益的行为。</w:t>
      </w:r>
    </w:p>
    <w:p w14:paraId="3EB80547">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680A79A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第八条 知识产权和保密</w:t>
      </w:r>
    </w:p>
    <w:p w14:paraId="6A91811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1、乙方雇佣的摄影师拍摄的活动图片和视频资料交付甲方后，除署名权外的著作权归甲方所有，未经甲方同意的，第三方不得使用。</w:t>
      </w:r>
    </w:p>
    <w:p w14:paraId="067A8EA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2、乙方为活动开展进行的宣传推广，所使用的图片、文字应为原创或者经权利人授权，以保证不侵犯第三人的合法权益。</w:t>
      </w:r>
    </w:p>
    <w:p w14:paraId="7FB6982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本合同订立前、履行中、终止后，未经对方书面同意，任何一方对本合同和双方相互提供的资料、信息(包括但不限于商业秘密、技术资料、数据、以及与业务有关的客户信息及其他非公开信息等)负保密义务，并不得许可任何人披露上述资料和信息，但为正常履行本合同项下义务之目的的除外。</w:t>
      </w:r>
    </w:p>
    <w:p w14:paraId="5786945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4.乙方应对收集的参展企业人员、消费者个人的信息负有保密义务，不得非法处置。</w:t>
      </w:r>
    </w:p>
    <w:p w14:paraId="4EC7E3A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7A576A5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第九条违约责任</w:t>
      </w:r>
    </w:p>
    <w:p w14:paraId="303319B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须持有可进行本协议约定的活动之有效营业执照和资质。如因乙方违反有关规定导致有关主管部门的行政处罚，由乙方自行解决，甲方无须因此承担任何责任，并保留向乙方追索由此引致甲方的一切损失的权利。</w:t>
      </w:r>
    </w:p>
    <w:p w14:paraId="7B852F3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2、若第三方因乙方的过失或过错与乙方发生任何纠纷，而直接向甲方追索时（包括但不限于提起仲裁、诉讼），乙方须向甲方赔偿一切直接损失及所有与此有关的开支及费用。</w:t>
      </w:r>
    </w:p>
    <w:p w14:paraId="21D0427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3、本项目搭建、拆除或展览过程中出现倒塌、坍塌等灾难性事件，直接导致任何第三方或乙方人员的人身或财产损失的，乙方需承担全部责任。</w:t>
      </w:r>
    </w:p>
    <w:p w14:paraId="786693F5">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没有按照约定履行义务或者完成全部服务事项的，经甲方指出后仍未履行或者无法履行的，甲方有权解除合同，同时，乙方应根据合同总价款的20%支付甲方违约金。违约金不足以赔偿甲方损失的，乙方还应赔偿损失。</w:t>
      </w:r>
    </w:p>
    <w:p w14:paraId="0076CD0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5、甲方根据合同约定行使合同解除的，合同解除后，乙方应将甲方支付的合同价款返还甲方，未支付的不再支付。</w:t>
      </w:r>
    </w:p>
    <w:p w14:paraId="404ECD3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3865A304">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第十条不可抗力条款</w:t>
      </w:r>
    </w:p>
    <w:p w14:paraId="1161CAA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由于无法预见的不可抗力事件，例如战争、地震、罢工、动乱等国家法律规定范围之内的突发事件的发生，导致任何一方不能执行本合同中的部分或全部义务时，应及时通知对方.如合同因此无法履行的，双方均可解除合同，互不承担违约责任。</w:t>
      </w:r>
    </w:p>
    <w:p w14:paraId="7D3C8749">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119F4BEB">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第十一条争议解决</w:t>
      </w:r>
    </w:p>
    <w:p w14:paraId="3180EF72">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1、因本合同发生争议，双方应协商解决，如双方协商不成，任何一方向甲方所在地人民法院提起诉讼解决。</w:t>
      </w:r>
    </w:p>
    <w:p w14:paraId="51257ECD">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4CB95398">
      <w:pPr>
        <w:keepNext w:val="0"/>
        <w:keepLines w:val="0"/>
        <w:pageBreakBefore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第十二条 其他</w:t>
      </w:r>
    </w:p>
    <w:p w14:paraId="11F5015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1、本合同壹式</w:t>
      </w:r>
      <w:r>
        <w:rPr>
          <w:rFonts w:hint="eastAsia" w:asciiTheme="minorEastAsia" w:hAnsiTheme="minorEastAsia" w:eastAsiaTheme="minorEastAsia" w:cstheme="minorEastAsia"/>
          <w:sz w:val="24"/>
          <w:szCs w:val="24"/>
          <w:highlight w:val="none"/>
          <w:u w:val="single"/>
        </w:rPr>
        <w:t>肆</w:t>
      </w:r>
      <w:r>
        <w:rPr>
          <w:rFonts w:hint="eastAsia" w:asciiTheme="minorEastAsia" w:hAnsiTheme="minorEastAsia" w:eastAsiaTheme="minorEastAsia" w:cstheme="minorEastAsia"/>
          <w:sz w:val="24"/>
          <w:szCs w:val="24"/>
          <w:highlight w:val="none"/>
        </w:rPr>
        <w:t>份，具有同等法律效力，甲方执</w:t>
      </w:r>
      <w:r>
        <w:rPr>
          <w:rFonts w:hint="eastAsia" w:asciiTheme="minorEastAsia" w:hAnsiTheme="minorEastAsia" w:eastAsiaTheme="minorEastAsia" w:cstheme="minorEastAsia"/>
          <w:sz w:val="24"/>
          <w:szCs w:val="24"/>
          <w:highlight w:val="none"/>
          <w:u w:val="single"/>
        </w:rPr>
        <w:t>贰</w:t>
      </w:r>
      <w:r>
        <w:rPr>
          <w:rFonts w:hint="eastAsia" w:asciiTheme="minorEastAsia" w:hAnsiTheme="minorEastAsia" w:eastAsiaTheme="minorEastAsia" w:cstheme="minorEastAsia"/>
          <w:sz w:val="24"/>
          <w:szCs w:val="24"/>
          <w:highlight w:val="none"/>
        </w:rPr>
        <w:t>份、乙方执</w:t>
      </w:r>
      <w:r>
        <w:rPr>
          <w:rFonts w:hint="eastAsia" w:asciiTheme="minorEastAsia" w:hAnsiTheme="minorEastAsia" w:eastAsiaTheme="minorEastAsia" w:cstheme="minorEastAsia"/>
          <w:sz w:val="24"/>
          <w:szCs w:val="24"/>
          <w:highlight w:val="none"/>
          <w:u w:val="single"/>
        </w:rPr>
        <w:t>贰</w:t>
      </w:r>
      <w:r>
        <w:rPr>
          <w:rFonts w:hint="eastAsia" w:asciiTheme="minorEastAsia" w:hAnsiTheme="minorEastAsia" w:eastAsiaTheme="minorEastAsia" w:cstheme="minorEastAsia"/>
          <w:sz w:val="24"/>
          <w:szCs w:val="24"/>
          <w:highlight w:val="none"/>
        </w:rPr>
        <w:t>份；</w:t>
      </w:r>
    </w:p>
    <w:p w14:paraId="3937E5BF">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2、本合同的附件作为本合同不可分割的一部分，与本合同具有同等的法律效力；</w:t>
      </w:r>
    </w:p>
    <w:p w14:paraId="446DD4DF">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680" w:name="OLE_LINK10"/>
      <w:r>
        <w:rPr>
          <w:rFonts w:hint="eastAsia" w:asciiTheme="minorEastAsia" w:hAnsiTheme="minorEastAsia" w:eastAsiaTheme="minorEastAsia" w:cstheme="minorEastAsia"/>
          <w:sz w:val="24"/>
          <w:szCs w:val="24"/>
          <w:highlight w:val="none"/>
        </w:rPr>
        <w:t>3、本合同经双方签字盖章后生效，除合同另有约定外，任何变更，均以书面方式，经双方确认，方具有法律效力；</w:t>
      </w:r>
    </w:p>
    <w:bookmarkEnd w:id="680"/>
    <w:p w14:paraId="4FB06C79">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4、本合同如有未尽事宜及修改，由双方友好协商，以签署补充协议的方式确定并具相同的法律效力。</w:t>
      </w:r>
    </w:p>
    <w:p w14:paraId="202EB81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681" w:name="OLE_LINK11"/>
      <w:r>
        <w:rPr>
          <w:rFonts w:hint="eastAsia" w:asciiTheme="minorEastAsia" w:hAnsiTheme="minorEastAsia" w:eastAsiaTheme="minorEastAsia" w:cstheme="minorEastAsia"/>
          <w:sz w:val="24"/>
          <w:szCs w:val="24"/>
          <w:highlight w:val="none"/>
        </w:rPr>
        <w:t>5、本合同约定的地址、电话等联系方式为通知、函件有效的送达地址，如有变更，变更方应书面通知另一方，否则，本合同约定的送达方式具有法律效力。</w:t>
      </w:r>
    </w:p>
    <w:bookmarkEnd w:id="681"/>
    <w:p w14:paraId="5088884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283C06F1">
      <w:pPr>
        <w:keepNext w:val="0"/>
        <w:keepLines w:val="0"/>
        <w:pageBreakBefore w:val="0"/>
        <w:kinsoku/>
        <w:wordWrap/>
        <w:overflowPunct/>
        <w:topLinePunct w:val="0"/>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single"/>
        </w:rPr>
        <w:t>以下无正文</w:t>
      </w:r>
    </w:p>
    <w:p w14:paraId="28E103DA">
      <w:pPr>
        <w:keepNext w:val="0"/>
        <w:keepLines w:val="0"/>
        <w:pageBreakBefore w:val="0"/>
        <w:kinsoku/>
        <w:wordWrap/>
        <w:overflowPunct/>
        <w:topLinePunct w:val="0"/>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4"/>
          <w:highlight w:val="none"/>
          <w:u w:val="single"/>
        </w:rPr>
      </w:pPr>
    </w:p>
    <w:p w14:paraId="5128A6B8">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甲方（盖章）：北京市西城区商务局 </w:t>
      </w:r>
    </w:p>
    <w:p w14:paraId="5F39B04D">
      <w:pPr>
        <w:keepNext w:val="0"/>
        <w:keepLines w:val="0"/>
        <w:pageBreakBefore w:val="0"/>
        <w:kinsoku/>
        <w:wordWrap/>
        <w:overflowPunct/>
        <w:topLinePunct w:val="0"/>
        <w:bidi w:val="0"/>
        <w:adjustRightInd/>
        <w:snapToGrid/>
        <w:spacing w:line="360" w:lineRule="auto"/>
        <w:ind w:firstLine="470" w:firstLineChars="19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p w14:paraId="68BDC78B">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或授权代表：</w:t>
      </w:r>
    </w:p>
    <w:p w14:paraId="7D961BC5">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p>
    <w:p w14:paraId="00A23A7F">
      <w:pPr>
        <w:keepNext w:val="0"/>
        <w:keepLines w:val="0"/>
        <w:pageBreakBefore w:val="0"/>
        <w:kinsoku/>
        <w:wordWrap/>
        <w:overflowPunct/>
        <w:topLinePunct w:val="0"/>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p>
    <w:p w14:paraId="07539912">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乙方（盖章）：</w:t>
      </w:r>
    </w:p>
    <w:p w14:paraId="13EE8674">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p w14:paraId="7D5A2649">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或授权代表：</w:t>
      </w:r>
    </w:p>
    <w:p w14:paraId="7D5FED45">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p>
    <w:p w14:paraId="277F03AB">
      <w:pPr>
        <w:spacing w:line="360" w:lineRule="auto"/>
        <w:jc w:val="center"/>
        <w:outlineLvl w:val="0"/>
        <w:rPr>
          <w:b/>
          <w:sz w:val="36"/>
          <w:szCs w:val="36"/>
          <w:highlight w:val="none"/>
        </w:rPr>
      </w:pPr>
      <w:bookmarkStart w:id="682" w:name="_Toc22260"/>
      <w:r>
        <w:rPr>
          <w:b/>
          <w:sz w:val="36"/>
          <w:szCs w:val="36"/>
          <w:highlight w:val="none"/>
        </w:rPr>
        <w:t>第六章   响应文件格式</w:t>
      </w:r>
      <w:bookmarkEnd w:id="682"/>
    </w:p>
    <w:p w14:paraId="217F54A8">
      <w:pPr>
        <w:widowControl/>
        <w:spacing w:line="360" w:lineRule="auto"/>
        <w:jc w:val="left"/>
        <w:rPr>
          <w:b/>
          <w:sz w:val="24"/>
          <w:highlight w:val="none"/>
        </w:rPr>
      </w:pPr>
    </w:p>
    <w:p w14:paraId="779BEFAE">
      <w:pPr>
        <w:widowControl/>
        <w:spacing w:line="360" w:lineRule="auto"/>
        <w:jc w:val="left"/>
        <w:rPr>
          <w:b/>
          <w:sz w:val="24"/>
          <w:highlight w:val="none"/>
        </w:rPr>
      </w:pPr>
    </w:p>
    <w:p w14:paraId="6076F442">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14:paraId="483C7353">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6F0B02F5">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44ACA786">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6D243487">
      <w:pPr>
        <w:tabs>
          <w:tab w:val="left" w:pos="900"/>
          <w:tab w:val="left" w:pos="1980"/>
        </w:tabs>
        <w:snapToGrid w:val="0"/>
        <w:spacing w:line="360" w:lineRule="auto"/>
        <w:ind w:left="142"/>
        <w:rPr>
          <w:sz w:val="24"/>
          <w:highlight w:val="none"/>
        </w:rPr>
      </w:pPr>
    </w:p>
    <w:p w14:paraId="45E34A63">
      <w:pPr>
        <w:widowControl/>
        <w:jc w:val="left"/>
        <w:rPr>
          <w:sz w:val="24"/>
          <w:highlight w:val="none"/>
        </w:rPr>
      </w:pPr>
      <w:r>
        <w:rPr>
          <w:sz w:val="24"/>
          <w:highlight w:val="none"/>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3AAFC221">
      <w:pPr>
        <w:rPr>
          <w:b/>
          <w:spacing w:val="20"/>
          <w:szCs w:val="21"/>
          <w:highlight w:val="none"/>
        </w:rPr>
      </w:pPr>
    </w:p>
    <w:p w14:paraId="1361F299">
      <w:pPr>
        <w:rPr>
          <w:b/>
          <w:sz w:val="24"/>
          <w:highlight w:val="none"/>
        </w:rPr>
      </w:pPr>
      <w:r>
        <w:rPr>
          <w:b/>
          <w:spacing w:val="20"/>
          <w:sz w:val="24"/>
          <w:highlight w:val="none"/>
        </w:rPr>
        <w:t>响应文件</w:t>
      </w:r>
      <w:r>
        <w:rPr>
          <w:b/>
          <w:sz w:val="24"/>
          <w:highlight w:val="none"/>
        </w:rPr>
        <w:t>封面（非实质性格式）</w:t>
      </w:r>
    </w:p>
    <w:p w14:paraId="4A1DFDD9">
      <w:pPr>
        <w:jc w:val="center"/>
        <w:rPr>
          <w:szCs w:val="21"/>
          <w:highlight w:val="none"/>
        </w:rPr>
      </w:pPr>
    </w:p>
    <w:p w14:paraId="31EB9A18">
      <w:pPr>
        <w:jc w:val="center"/>
        <w:rPr>
          <w:b/>
          <w:spacing w:val="60"/>
          <w:sz w:val="84"/>
          <w:szCs w:val="84"/>
          <w:highlight w:val="none"/>
        </w:rPr>
      </w:pPr>
      <w:r>
        <w:rPr>
          <w:b/>
          <w:spacing w:val="60"/>
          <w:sz w:val="84"/>
          <w:szCs w:val="84"/>
          <w:highlight w:val="none"/>
        </w:rPr>
        <w:t>响 应 文 件</w:t>
      </w:r>
    </w:p>
    <w:p w14:paraId="78A15EAA">
      <w:pPr>
        <w:jc w:val="center"/>
        <w:rPr>
          <w:b/>
          <w:spacing w:val="60"/>
          <w:sz w:val="52"/>
          <w:szCs w:val="52"/>
          <w:highlight w:val="none"/>
        </w:rPr>
      </w:pPr>
    </w:p>
    <w:p w14:paraId="36819DD8">
      <w:pPr>
        <w:ind w:firstLine="542" w:firstLineChars="150"/>
        <w:rPr>
          <w:b/>
          <w:spacing w:val="20"/>
          <w:sz w:val="32"/>
          <w:szCs w:val="32"/>
          <w:highlight w:val="none"/>
        </w:rPr>
      </w:pPr>
    </w:p>
    <w:p w14:paraId="7CF74845">
      <w:pPr>
        <w:ind w:firstLine="542" w:firstLineChars="150"/>
        <w:rPr>
          <w:b/>
          <w:spacing w:val="20"/>
          <w:sz w:val="32"/>
          <w:szCs w:val="32"/>
          <w:highlight w:val="none"/>
        </w:rPr>
      </w:pPr>
    </w:p>
    <w:p w14:paraId="39B6B001">
      <w:pPr>
        <w:ind w:firstLine="542" w:firstLineChars="150"/>
        <w:rPr>
          <w:b/>
          <w:spacing w:val="20"/>
          <w:sz w:val="32"/>
          <w:szCs w:val="32"/>
          <w:highlight w:val="none"/>
        </w:rPr>
      </w:pPr>
      <w:r>
        <w:rPr>
          <w:b/>
          <w:spacing w:val="20"/>
          <w:sz w:val="32"/>
          <w:szCs w:val="32"/>
          <w:highlight w:val="none"/>
        </w:rPr>
        <w:t>项目名称:</w:t>
      </w:r>
    </w:p>
    <w:p w14:paraId="74D46B3F">
      <w:pPr>
        <w:ind w:firstLine="542" w:firstLineChars="150"/>
        <w:rPr>
          <w:b/>
          <w:spacing w:val="20"/>
          <w:sz w:val="32"/>
          <w:szCs w:val="32"/>
          <w:highlight w:val="none"/>
        </w:rPr>
      </w:pPr>
      <w:r>
        <w:rPr>
          <w:b/>
          <w:spacing w:val="20"/>
          <w:sz w:val="32"/>
          <w:szCs w:val="32"/>
          <w:highlight w:val="none"/>
        </w:rPr>
        <w:t>项目编号/包号：</w:t>
      </w:r>
    </w:p>
    <w:p w14:paraId="2EEC74A0">
      <w:pPr>
        <w:ind w:firstLine="542" w:firstLineChars="150"/>
        <w:rPr>
          <w:b/>
          <w:spacing w:val="20"/>
          <w:sz w:val="32"/>
          <w:szCs w:val="32"/>
          <w:highlight w:val="none"/>
        </w:rPr>
      </w:pPr>
    </w:p>
    <w:p w14:paraId="723D1329">
      <w:pPr>
        <w:ind w:firstLine="542" w:firstLineChars="150"/>
        <w:rPr>
          <w:b/>
          <w:spacing w:val="20"/>
          <w:sz w:val="32"/>
          <w:szCs w:val="32"/>
          <w:highlight w:val="none"/>
        </w:rPr>
      </w:pPr>
    </w:p>
    <w:p w14:paraId="5BB224E1">
      <w:pPr>
        <w:jc w:val="center"/>
        <w:rPr>
          <w:b/>
          <w:sz w:val="32"/>
          <w:szCs w:val="32"/>
          <w:highlight w:val="none"/>
        </w:rPr>
      </w:pPr>
    </w:p>
    <w:p w14:paraId="5BF960A4">
      <w:pPr>
        <w:jc w:val="center"/>
        <w:rPr>
          <w:b/>
          <w:sz w:val="32"/>
          <w:szCs w:val="32"/>
          <w:highlight w:val="none"/>
        </w:rPr>
      </w:pPr>
    </w:p>
    <w:p w14:paraId="0DABCB34">
      <w:pPr>
        <w:jc w:val="center"/>
        <w:rPr>
          <w:b/>
          <w:sz w:val="32"/>
          <w:szCs w:val="32"/>
          <w:highlight w:val="none"/>
        </w:rPr>
      </w:pPr>
    </w:p>
    <w:p w14:paraId="55AD673B">
      <w:pPr>
        <w:jc w:val="center"/>
        <w:rPr>
          <w:b/>
          <w:spacing w:val="20"/>
          <w:sz w:val="32"/>
          <w:szCs w:val="32"/>
          <w:highlight w:val="none"/>
        </w:rPr>
      </w:pPr>
    </w:p>
    <w:p w14:paraId="3AF656A5">
      <w:pPr>
        <w:jc w:val="center"/>
        <w:rPr>
          <w:b/>
          <w:spacing w:val="20"/>
          <w:sz w:val="32"/>
          <w:szCs w:val="32"/>
          <w:highlight w:val="none"/>
        </w:rPr>
      </w:pPr>
    </w:p>
    <w:p w14:paraId="2BA7ECB7">
      <w:pPr>
        <w:jc w:val="center"/>
        <w:rPr>
          <w:b/>
          <w:spacing w:val="20"/>
          <w:sz w:val="32"/>
          <w:szCs w:val="32"/>
          <w:highlight w:val="none"/>
        </w:rPr>
      </w:pPr>
    </w:p>
    <w:p w14:paraId="3C90BF76">
      <w:pPr>
        <w:spacing w:line="360" w:lineRule="auto"/>
        <w:ind w:firstLine="1445" w:firstLineChars="400"/>
        <w:jc w:val="left"/>
        <w:rPr>
          <w:b/>
          <w:spacing w:val="20"/>
          <w:sz w:val="32"/>
          <w:szCs w:val="32"/>
          <w:highlight w:val="none"/>
        </w:rPr>
      </w:pPr>
      <w:r>
        <w:rPr>
          <w:b/>
          <w:spacing w:val="20"/>
          <w:sz w:val="32"/>
          <w:szCs w:val="32"/>
          <w:highlight w:val="none"/>
        </w:rPr>
        <w:t>供应商名称：</w:t>
      </w:r>
    </w:p>
    <w:p w14:paraId="24023512">
      <w:pPr>
        <w:jc w:val="center"/>
        <w:rPr>
          <w:b/>
          <w:sz w:val="32"/>
          <w:szCs w:val="32"/>
          <w:highlight w:val="none"/>
        </w:rPr>
      </w:pPr>
    </w:p>
    <w:p w14:paraId="4E39AA88">
      <w:pPr>
        <w:rPr>
          <w:b/>
          <w:highlight w:val="none"/>
        </w:rPr>
      </w:pPr>
      <w:r>
        <w:rPr>
          <w:b/>
          <w:spacing w:val="20"/>
          <w:sz w:val="32"/>
          <w:szCs w:val="32"/>
          <w:highlight w:val="none"/>
        </w:rPr>
        <w:br w:type="page"/>
      </w:r>
    </w:p>
    <w:p w14:paraId="72EA42BC">
      <w:pPr>
        <w:tabs>
          <w:tab w:val="left" w:pos="360"/>
        </w:tabs>
        <w:snapToGrid w:val="0"/>
        <w:spacing w:line="360" w:lineRule="auto"/>
        <w:outlineLvl w:val="1"/>
        <w:rPr>
          <w:sz w:val="24"/>
          <w:highlight w:val="none"/>
        </w:rPr>
      </w:pPr>
      <w:r>
        <w:rPr>
          <w:sz w:val="24"/>
          <w:highlight w:val="none"/>
        </w:rPr>
        <w:t>1 满足《中华人民共和国政府采购法》第二十二条规定</w:t>
      </w:r>
    </w:p>
    <w:p w14:paraId="7E2352FB">
      <w:pPr>
        <w:spacing w:line="360" w:lineRule="auto"/>
        <w:outlineLvl w:val="2"/>
        <w:rPr>
          <w:color w:val="000000"/>
          <w:sz w:val="24"/>
          <w:highlight w:val="none"/>
        </w:rPr>
      </w:pPr>
      <w:r>
        <w:rPr>
          <w:color w:val="000000"/>
          <w:sz w:val="24"/>
          <w:highlight w:val="none"/>
        </w:rPr>
        <w:t>1-1营业执照等证明文件</w:t>
      </w:r>
    </w:p>
    <w:p w14:paraId="47E58295">
      <w:pPr>
        <w:tabs>
          <w:tab w:val="left" w:pos="1080"/>
        </w:tabs>
        <w:snapToGrid w:val="0"/>
        <w:rPr>
          <w:sz w:val="24"/>
          <w:highlight w:val="none"/>
        </w:rPr>
      </w:pPr>
    </w:p>
    <w:p w14:paraId="337E01B7">
      <w:pPr>
        <w:widowControl/>
        <w:jc w:val="left"/>
        <w:rPr>
          <w:bCs/>
          <w:color w:val="000000"/>
          <w:highlight w:val="none"/>
        </w:rPr>
      </w:pPr>
      <w:r>
        <w:rPr>
          <w:color w:val="000000"/>
          <w:sz w:val="24"/>
          <w:highlight w:val="none"/>
        </w:rPr>
        <w:br w:type="page"/>
      </w:r>
      <w:r>
        <w:rPr>
          <w:rFonts w:hint="eastAsia" w:ascii="宋体" w:hAnsi="宋体" w:cs="宋体"/>
          <w:color w:val="000000"/>
          <w:sz w:val="24"/>
          <w:highlight w:val="none"/>
        </w:rPr>
        <w:t>1-2 供应商资格声明书</w:t>
      </w:r>
    </w:p>
    <w:p w14:paraId="113E9C3C">
      <w:pPr>
        <w:jc w:val="center"/>
        <w:rPr>
          <w:b/>
          <w:color w:val="000000"/>
          <w:sz w:val="36"/>
          <w:szCs w:val="36"/>
          <w:highlight w:val="none"/>
        </w:rPr>
      </w:pPr>
      <w:r>
        <w:rPr>
          <w:rFonts w:hint="eastAsia"/>
          <w:b/>
          <w:color w:val="000000"/>
          <w:sz w:val="36"/>
          <w:szCs w:val="36"/>
          <w:highlight w:val="none"/>
        </w:rPr>
        <w:t>供应商资格声明书</w:t>
      </w:r>
    </w:p>
    <w:p w14:paraId="0DC26139">
      <w:pPr>
        <w:tabs>
          <w:tab w:val="left" w:pos="5580"/>
        </w:tabs>
        <w:spacing w:line="360" w:lineRule="auto"/>
        <w:rPr>
          <w:sz w:val="24"/>
          <w:highlight w:val="none"/>
        </w:rPr>
      </w:pPr>
    </w:p>
    <w:p w14:paraId="4ABFC498">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5967228A">
      <w:pPr>
        <w:spacing w:line="360" w:lineRule="auto"/>
        <w:ind w:firstLine="480" w:firstLineChars="200"/>
        <w:rPr>
          <w:sz w:val="24"/>
          <w:highlight w:val="none"/>
        </w:rPr>
      </w:pPr>
      <w:r>
        <w:rPr>
          <w:sz w:val="24"/>
          <w:highlight w:val="none"/>
        </w:rPr>
        <w:t>在参与本次项目磋商中，我单位承诺：</w:t>
      </w:r>
    </w:p>
    <w:p w14:paraId="19BE0E56">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5294C98D">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0EDE8F6F">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650FCF8F">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D3004C">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7C3CEAD8">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77B7DC4A">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73F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477A46">
            <w:pPr>
              <w:jc w:val="center"/>
              <w:rPr>
                <w:sz w:val="24"/>
                <w:highlight w:val="none"/>
              </w:rPr>
            </w:pPr>
            <w:r>
              <w:rPr>
                <w:sz w:val="24"/>
                <w:highlight w:val="none"/>
              </w:rPr>
              <w:t>序号</w:t>
            </w:r>
          </w:p>
        </w:tc>
        <w:tc>
          <w:tcPr>
            <w:tcW w:w="4574" w:type="dxa"/>
            <w:vAlign w:val="center"/>
          </w:tcPr>
          <w:p w14:paraId="1D085EFC">
            <w:pPr>
              <w:jc w:val="center"/>
              <w:rPr>
                <w:sz w:val="24"/>
                <w:highlight w:val="none"/>
              </w:rPr>
            </w:pPr>
            <w:r>
              <w:rPr>
                <w:sz w:val="24"/>
                <w:highlight w:val="none"/>
              </w:rPr>
              <w:t>单位名称</w:t>
            </w:r>
          </w:p>
        </w:tc>
        <w:tc>
          <w:tcPr>
            <w:tcW w:w="2976" w:type="dxa"/>
            <w:vAlign w:val="center"/>
          </w:tcPr>
          <w:p w14:paraId="586BBFF4">
            <w:pPr>
              <w:jc w:val="center"/>
              <w:rPr>
                <w:sz w:val="24"/>
                <w:highlight w:val="none"/>
              </w:rPr>
            </w:pPr>
            <w:r>
              <w:rPr>
                <w:sz w:val="24"/>
                <w:highlight w:val="none"/>
              </w:rPr>
              <w:t>相互关系</w:t>
            </w:r>
          </w:p>
        </w:tc>
      </w:tr>
      <w:tr w14:paraId="3C47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CA929C5">
            <w:pPr>
              <w:jc w:val="center"/>
              <w:rPr>
                <w:sz w:val="24"/>
                <w:highlight w:val="none"/>
              </w:rPr>
            </w:pPr>
            <w:r>
              <w:rPr>
                <w:sz w:val="24"/>
                <w:highlight w:val="none"/>
              </w:rPr>
              <w:t>1</w:t>
            </w:r>
          </w:p>
        </w:tc>
        <w:tc>
          <w:tcPr>
            <w:tcW w:w="4574" w:type="dxa"/>
            <w:vAlign w:val="center"/>
          </w:tcPr>
          <w:p w14:paraId="21723ADA">
            <w:pPr>
              <w:jc w:val="center"/>
              <w:rPr>
                <w:sz w:val="24"/>
                <w:highlight w:val="none"/>
              </w:rPr>
            </w:pPr>
          </w:p>
        </w:tc>
        <w:tc>
          <w:tcPr>
            <w:tcW w:w="2976" w:type="dxa"/>
            <w:vAlign w:val="center"/>
          </w:tcPr>
          <w:p w14:paraId="6D087A40">
            <w:pPr>
              <w:jc w:val="center"/>
              <w:rPr>
                <w:sz w:val="24"/>
                <w:highlight w:val="none"/>
              </w:rPr>
            </w:pPr>
          </w:p>
        </w:tc>
      </w:tr>
      <w:tr w14:paraId="1F42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CFE701">
            <w:pPr>
              <w:jc w:val="center"/>
              <w:rPr>
                <w:sz w:val="24"/>
                <w:highlight w:val="none"/>
              </w:rPr>
            </w:pPr>
            <w:r>
              <w:rPr>
                <w:sz w:val="24"/>
                <w:highlight w:val="none"/>
              </w:rPr>
              <w:t>2</w:t>
            </w:r>
          </w:p>
        </w:tc>
        <w:tc>
          <w:tcPr>
            <w:tcW w:w="4574" w:type="dxa"/>
            <w:vAlign w:val="center"/>
          </w:tcPr>
          <w:p w14:paraId="7D5C6FDF">
            <w:pPr>
              <w:jc w:val="center"/>
              <w:rPr>
                <w:sz w:val="24"/>
                <w:highlight w:val="none"/>
              </w:rPr>
            </w:pPr>
          </w:p>
        </w:tc>
        <w:tc>
          <w:tcPr>
            <w:tcW w:w="2976" w:type="dxa"/>
            <w:vAlign w:val="center"/>
          </w:tcPr>
          <w:p w14:paraId="761E00B2">
            <w:pPr>
              <w:jc w:val="center"/>
              <w:rPr>
                <w:sz w:val="24"/>
                <w:highlight w:val="none"/>
              </w:rPr>
            </w:pPr>
          </w:p>
        </w:tc>
      </w:tr>
      <w:tr w14:paraId="252E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B78633">
            <w:pPr>
              <w:jc w:val="center"/>
              <w:rPr>
                <w:sz w:val="24"/>
                <w:highlight w:val="none"/>
              </w:rPr>
            </w:pPr>
            <w:r>
              <w:rPr>
                <w:sz w:val="24"/>
                <w:highlight w:val="none"/>
              </w:rPr>
              <w:t>…</w:t>
            </w:r>
          </w:p>
        </w:tc>
        <w:tc>
          <w:tcPr>
            <w:tcW w:w="4574" w:type="dxa"/>
            <w:vAlign w:val="center"/>
          </w:tcPr>
          <w:p w14:paraId="77067E66">
            <w:pPr>
              <w:jc w:val="center"/>
              <w:rPr>
                <w:sz w:val="24"/>
                <w:highlight w:val="none"/>
              </w:rPr>
            </w:pPr>
          </w:p>
        </w:tc>
        <w:tc>
          <w:tcPr>
            <w:tcW w:w="2976" w:type="dxa"/>
            <w:vAlign w:val="center"/>
          </w:tcPr>
          <w:p w14:paraId="1251BE02">
            <w:pPr>
              <w:jc w:val="center"/>
              <w:rPr>
                <w:sz w:val="24"/>
                <w:highlight w:val="none"/>
              </w:rPr>
            </w:pPr>
          </w:p>
        </w:tc>
      </w:tr>
    </w:tbl>
    <w:p w14:paraId="4EDA5DA2">
      <w:pPr>
        <w:rPr>
          <w:highlight w:val="none"/>
        </w:rPr>
      </w:pPr>
    </w:p>
    <w:p w14:paraId="707CE3FA">
      <w:pPr>
        <w:ind w:firstLine="480" w:firstLineChars="200"/>
        <w:rPr>
          <w:sz w:val="24"/>
          <w:szCs w:val="22"/>
          <w:highlight w:val="none"/>
        </w:rPr>
      </w:pPr>
      <w:r>
        <w:rPr>
          <w:sz w:val="24"/>
          <w:highlight w:val="none"/>
        </w:rPr>
        <w:t>上述声明真实有效，否则我方负全部责任。</w:t>
      </w:r>
    </w:p>
    <w:p w14:paraId="4938E921">
      <w:pPr>
        <w:spacing w:line="360" w:lineRule="auto"/>
        <w:rPr>
          <w:sz w:val="24"/>
          <w:highlight w:val="none"/>
        </w:rPr>
      </w:pPr>
    </w:p>
    <w:p w14:paraId="32FE44B0">
      <w:pPr>
        <w:autoSpaceDE w:val="0"/>
        <w:autoSpaceDN w:val="0"/>
        <w:adjustRightInd w:val="0"/>
        <w:snapToGrid w:val="0"/>
        <w:spacing w:before="25" w:after="25" w:line="360" w:lineRule="auto"/>
        <w:ind w:right="360"/>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4D75DE41">
      <w:pPr>
        <w:spacing w:line="360" w:lineRule="auto"/>
        <w:ind w:right="360" w:firstLine="480"/>
        <w:jc w:val="right"/>
        <w:rPr>
          <w:sz w:val="24"/>
          <w:highlight w:val="none"/>
        </w:rPr>
      </w:pPr>
      <w:r>
        <w:rPr>
          <w:color w:val="000000"/>
          <w:sz w:val="24"/>
          <w:szCs w:val="20"/>
          <w:highlight w:val="none"/>
        </w:rPr>
        <w:t xml:space="preserve">日期：____年____月____日   </w:t>
      </w:r>
    </w:p>
    <w:p w14:paraId="551F1681">
      <w:pPr>
        <w:spacing w:line="360" w:lineRule="auto"/>
        <w:rPr>
          <w:sz w:val="24"/>
          <w:highlight w:val="none"/>
        </w:rPr>
      </w:pPr>
      <w:r>
        <w:rPr>
          <w:rFonts w:hint="eastAsia"/>
          <w:sz w:val="24"/>
          <w:highlight w:val="none"/>
        </w:rPr>
        <w:t>说明：供应商承诺不实的，依据《政府采购法》第七十七条“提供虚假材料谋取中标、成交的”有关规定予以处理。</w:t>
      </w:r>
    </w:p>
    <w:p w14:paraId="2DF9A57E">
      <w:pPr>
        <w:tabs>
          <w:tab w:val="left" w:pos="5580"/>
        </w:tabs>
        <w:spacing w:line="360" w:lineRule="auto"/>
        <w:rPr>
          <w:sz w:val="24"/>
          <w:highlight w:val="none"/>
        </w:rPr>
        <w:sectPr>
          <w:headerReference r:id="rId18" w:type="first"/>
          <w:footerReference r:id="rId21" w:type="first"/>
          <w:headerReference r:id="rId16" w:type="default"/>
          <w:footerReference r:id="rId19" w:type="default"/>
          <w:headerReference r:id="rId17" w:type="even"/>
          <w:footerReference r:id="rId20" w:type="even"/>
          <w:pgSz w:w="11907" w:h="16840"/>
          <w:pgMar w:top="1418" w:right="1134" w:bottom="1418" w:left="1701" w:header="851" w:footer="851" w:gutter="0"/>
          <w:cols w:space="720" w:num="1"/>
          <w:docGrid w:linePitch="462" w:charSpace="0"/>
        </w:sectPr>
      </w:pPr>
    </w:p>
    <w:p w14:paraId="161A784C">
      <w:pPr>
        <w:tabs>
          <w:tab w:val="left" w:pos="360"/>
        </w:tabs>
        <w:snapToGrid w:val="0"/>
        <w:spacing w:line="360" w:lineRule="auto"/>
        <w:outlineLvl w:val="1"/>
        <w:rPr>
          <w:sz w:val="24"/>
          <w:highlight w:val="none"/>
        </w:rPr>
      </w:pPr>
      <w:r>
        <w:rPr>
          <w:sz w:val="24"/>
          <w:highlight w:val="none"/>
        </w:rPr>
        <w:t>2 落实政府采购政策需满足的资格要求（如有）</w:t>
      </w:r>
    </w:p>
    <w:p w14:paraId="06A141B3">
      <w:pPr>
        <w:spacing w:line="360" w:lineRule="auto"/>
        <w:outlineLvl w:val="2"/>
        <w:rPr>
          <w:color w:val="000000"/>
          <w:sz w:val="24"/>
          <w:szCs w:val="20"/>
          <w:highlight w:val="none"/>
        </w:rPr>
      </w:pPr>
      <w:r>
        <w:rPr>
          <w:color w:val="000000"/>
          <w:sz w:val="24"/>
          <w:szCs w:val="20"/>
          <w:highlight w:val="none"/>
        </w:rPr>
        <w:t>2-1中小企业</w:t>
      </w:r>
      <w:r>
        <w:rPr>
          <w:rFonts w:hint="eastAsia"/>
          <w:color w:val="000000"/>
          <w:sz w:val="24"/>
          <w:szCs w:val="20"/>
          <w:highlight w:val="none"/>
        </w:rPr>
        <w:t>证明文件</w:t>
      </w:r>
    </w:p>
    <w:p w14:paraId="0A32A441">
      <w:pPr>
        <w:tabs>
          <w:tab w:val="left" w:pos="5580"/>
        </w:tabs>
        <w:spacing w:line="360" w:lineRule="auto"/>
        <w:rPr>
          <w:sz w:val="24"/>
          <w:highlight w:val="none"/>
        </w:rPr>
      </w:pPr>
    </w:p>
    <w:p w14:paraId="626FEB07">
      <w:pPr>
        <w:tabs>
          <w:tab w:val="left" w:pos="5580"/>
        </w:tabs>
        <w:spacing w:line="360" w:lineRule="auto"/>
        <w:rPr>
          <w:sz w:val="24"/>
          <w:highlight w:val="none"/>
        </w:rPr>
      </w:pPr>
      <w:r>
        <w:rPr>
          <w:sz w:val="24"/>
          <w:highlight w:val="none"/>
        </w:rPr>
        <w:t>说明：</w:t>
      </w:r>
    </w:p>
    <w:p w14:paraId="3A72D2A8">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供应商无须</w:t>
      </w:r>
      <w:r>
        <w:rPr>
          <w:sz w:val="24"/>
          <w:highlight w:val="none"/>
        </w:rPr>
        <w:t>提供</w:t>
      </w:r>
      <w:r>
        <w:rPr>
          <w:rFonts w:hint="eastAsia"/>
          <w:sz w:val="24"/>
          <w:highlight w:val="none"/>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highlight w:val="none"/>
        </w:rPr>
        <w:t>否则不享受相关中小企业扶持政策</w:t>
      </w:r>
      <w:r>
        <w:rPr>
          <w:sz w:val="24"/>
          <w:highlight w:val="none"/>
        </w:rPr>
        <w:t>。</w:t>
      </w:r>
    </w:p>
    <w:p w14:paraId="3F0C351F">
      <w:pPr>
        <w:tabs>
          <w:tab w:val="left" w:pos="5580"/>
        </w:tabs>
        <w:spacing w:line="360" w:lineRule="auto"/>
        <w:rPr>
          <w:sz w:val="24"/>
          <w:highlight w:val="none"/>
        </w:rPr>
      </w:pPr>
      <w:r>
        <w:rPr>
          <w:sz w:val="24"/>
          <w:highlight w:val="none"/>
        </w:rPr>
        <w:t>（2）如本项目（包）专门面向中小企业采购，</w:t>
      </w:r>
      <w:r>
        <w:rPr>
          <w:rFonts w:hint="eastAsia"/>
          <w:sz w:val="24"/>
          <w:highlight w:val="none"/>
        </w:rPr>
        <w:t>响应文件中</w:t>
      </w:r>
      <w:r>
        <w:rPr>
          <w:sz w:val="24"/>
          <w:highlight w:val="none"/>
        </w:rPr>
        <w:t>须提供《中小企业声明函》</w:t>
      </w:r>
      <w:r>
        <w:rPr>
          <w:rFonts w:hint="eastAsia"/>
          <w:sz w:val="24"/>
          <w:highlight w:val="none"/>
        </w:rPr>
        <w:t>或《残疾人福利性单位声明函》，或提供由省级以上监狱管理局、戒毒管理局（含新疆生产建设兵团）出具的属于监狱企业的证明文件。</w:t>
      </w:r>
    </w:p>
    <w:p w14:paraId="161E9AEA">
      <w:pPr>
        <w:tabs>
          <w:tab w:val="left" w:pos="5580"/>
        </w:tabs>
        <w:spacing w:line="360" w:lineRule="auto"/>
        <w:rPr>
          <w:sz w:val="24"/>
          <w:highlight w:val="none"/>
        </w:rPr>
      </w:pPr>
      <w:r>
        <w:rPr>
          <w:sz w:val="24"/>
          <w:highlight w:val="none"/>
        </w:rPr>
        <w:t>（3）如本项目（包）预留部分采购项目预算专门面向中小企业采购，</w:t>
      </w:r>
      <w:r>
        <w:rPr>
          <w:rFonts w:hint="eastAsia"/>
          <w:sz w:val="24"/>
          <w:highlight w:val="none"/>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940CC19">
      <w:pPr>
        <w:tabs>
          <w:tab w:val="left" w:pos="5580"/>
        </w:tabs>
        <w:spacing w:line="360" w:lineRule="auto"/>
        <w:rPr>
          <w:sz w:val="24"/>
          <w:highlight w:val="none"/>
        </w:rPr>
      </w:pPr>
      <w:r>
        <w:rPr>
          <w:sz w:val="24"/>
          <w:highlight w:val="none"/>
        </w:rPr>
        <w:t>（4）</w:t>
      </w:r>
      <w:r>
        <w:rPr>
          <w:rFonts w:hint="eastAsia"/>
          <w:sz w:val="24"/>
          <w:highlight w:val="none"/>
        </w:rPr>
        <w:t>中小企业声明函填写注意事项 1）《中小企业声明函》由参加政府采购活动的供应商出具。联合体参与的，《中小企业声明函》可由牵头人出具。</w:t>
      </w:r>
    </w:p>
    <w:p w14:paraId="103EFB93">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C8E450E">
      <w:pPr>
        <w:tabs>
          <w:tab w:val="left" w:pos="5580"/>
        </w:tabs>
        <w:spacing w:line="360" w:lineRule="auto"/>
        <w:rPr>
          <w:sz w:val="24"/>
          <w:highlight w:val="none"/>
        </w:rPr>
      </w:pPr>
      <w:r>
        <w:rPr>
          <w:rFonts w:hint="eastAsia"/>
          <w:sz w:val="24"/>
          <w:highlight w:val="none"/>
        </w:rPr>
        <w:t>3）对于多标的采购项目，供应商应充分、准确地了解所提供货物的制造企业、提供服</w:t>
      </w:r>
    </w:p>
    <w:p w14:paraId="4A734ADD">
      <w:pPr>
        <w:tabs>
          <w:tab w:val="left" w:pos="5580"/>
        </w:tabs>
        <w:spacing w:line="360" w:lineRule="auto"/>
        <w:rPr>
          <w:sz w:val="24"/>
          <w:highlight w:val="none"/>
        </w:rPr>
      </w:pPr>
      <w:r>
        <w:rPr>
          <w:rFonts w:hint="eastAsia"/>
          <w:sz w:val="24"/>
          <w:highlight w:val="none"/>
        </w:rPr>
        <w:t>务的承接企业信息。对相关情况了解不清楚的，不建议填报本声明函。</w:t>
      </w:r>
    </w:p>
    <w:p w14:paraId="7E3291D5">
      <w:pPr>
        <w:tabs>
          <w:tab w:val="left" w:pos="5580"/>
        </w:tabs>
        <w:spacing w:line="360" w:lineRule="auto"/>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56BADE5E">
      <w:pPr>
        <w:widowControl/>
        <w:jc w:val="left"/>
        <w:rPr>
          <w:sz w:val="24"/>
          <w:highlight w:val="none"/>
        </w:rPr>
      </w:pPr>
      <w:r>
        <w:rPr>
          <w:sz w:val="24"/>
          <w:highlight w:val="none"/>
        </w:rPr>
        <w:br w:type="page"/>
      </w:r>
      <w:r>
        <w:rPr>
          <w:rFonts w:hint="eastAsia"/>
          <w:sz w:val="24"/>
          <w:highlight w:val="none"/>
        </w:rPr>
        <w:t>2-1-1  中小企业声明函及残疾人福利性单位声明函格式</w:t>
      </w:r>
    </w:p>
    <w:p w14:paraId="200773B6">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57485D97">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2516006">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4169DB21">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16D76ABF">
      <w:pPr>
        <w:spacing w:line="360" w:lineRule="auto"/>
        <w:ind w:firstLine="504"/>
        <w:rPr>
          <w:spacing w:val="6"/>
          <w:sz w:val="24"/>
          <w:highlight w:val="none"/>
        </w:rPr>
      </w:pPr>
      <w:r>
        <w:rPr>
          <w:spacing w:val="6"/>
          <w:sz w:val="24"/>
          <w:highlight w:val="none"/>
        </w:rPr>
        <w:t>……</w:t>
      </w:r>
    </w:p>
    <w:p w14:paraId="59261961">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B87DA92">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6CC47DE">
      <w:pPr>
        <w:spacing w:line="360" w:lineRule="auto"/>
        <w:ind w:firstLine="504"/>
        <w:rPr>
          <w:spacing w:val="6"/>
          <w:sz w:val="24"/>
          <w:highlight w:val="none"/>
        </w:rPr>
      </w:pPr>
    </w:p>
    <w:p w14:paraId="2C1388A3">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6454867A">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1B434085">
      <w:pPr>
        <w:spacing w:line="360" w:lineRule="auto"/>
        <w:ind w:right="360" w:firstLine="480"/>
        <w:jc w:val="right"/>
        <w:rPr>
          <w:color w:val="000000"/>
          <w:sz w:val="24"/>
          <w:highlight w:val="none"/>
        </w:rPr>
      </w:pPr>
    </w:p>
    <w:p w14:paraId="791B90BD">
      <w:pPr>
        <w:spacing w:line="360" w:lineRule="auto"/>
        <w:ind w:right="360" w:firstLine="480"/>
        <w:jc w:val="right"/>
        <w:rPr>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1CEAC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221C81">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C67B0DA">
      <w:pPr>
        <w:autoSpaceDE w:val="0"/>
        <w:autoSpaceDN w:val="0"/>
        <w:adjustRightInd w:val="0"/>
        <w:ind w:firstLine="420"/>
        <w:jc w:val="left"/>
        <w:rPr>
          <w:sz w:val="24"/>
          <w:highlight w:val="none"/>
        </w:rPr>
      </w:pPr>
    </w:p>
    <w:p w14:paraId="7984B4AA">
      <w:pPr>
        <w:spacing w:line="360" w:lineRule="auto"/>
        <w:rPr>
          <w:color w:val="000000"/>
          <w:sz w:val="24"/>
          <w:highlight w:val="none"/>
        </w:rPr>
      </w:pPr>
    </w:p>
    <w:p w14:paraId="547ECD31">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52CA9B11">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D242DA">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4D29B431">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采购</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167EDA8C">
      <w:pPr>
        <w:spacing w:line="360" w:lineRule="auto"/>
        <w:ind w:firstLine="504"/>
        <w:rPr>
          <w:spacing w:val="6"/>
          <w:sz w:val="24"/>
          <w:highlight w:val="none"/>
        </w:rPr>
      </w:pPr>
    </w:p>
    <w:p w14:paraId="0ED4E075">
      <w:pPr>
        <w:spacing w:line="360" w:lineRule="auto"/>
        <w:ind w:firstLine="504"/>
        <w:rPr>
          <w:spacing w:val="6"/>
          <w:sz w:val="24"/>
          <w:highlight w:val="none"/>
        </w:rPr>
      </w:pPr>
      <w:r>
        <w:rPr>
          <w:spacing w:val="6"/>
          <w:sz w:val="24"/>
          <w:highlight w:val="none"/>
        </w:rPr>
        <w:t>……</w:t>
      </w:r>
    </w:p>
    <w:p w14:paraId="3F961F8B">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4D15AF">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FE40EEF">
      <w:pPr>
        <w:spacing w:line="360" w:lineRule="auto"/>
        <w:ind w:right="360" w:firstLine="480"/>
        <w:jc w:val="right"/>
        <w:rPr>
          <w:color w:val="000000"/>
          <w:sz w:val="24"/>
          <w:highlight w:val="none"/>
        </w:rPr>
      </w:pPr>
    </w:p>
    <w:p w14:paraId="06374785">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7D432480">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5D77F9E6">
      <w:pPr>
        <w:adjustRightInd w:val="0"/>
        <w:snapToGrid w:val="0"/>
        <w:jc w:val="left"/>
        <w:rPr>
          <w:color w:val="000000"/>
          <w:sz w:val="24"/>
          <w:szCs w:val="21"/>
          <w:highlight w:val="none"/>
        </w:rPr>
      </w:pPr>
    </w:p>
    <w:p w14:paraId="614D4D9F">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A05F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76EAA2D">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D373016">
      <w:pPr>
        <w:adjustRightInd w:val="0"/>
        <w:snapToGrid w:val="0"/>
        <w:jc w:val="left"/>
        <w:rPr>
          <w:color w:val="000000"/>
          <w:szCs w:val="21"/>
          <w:highlight w:val="none"/>
          <w:vertAlign w:val="superscript"/>
        </w:rPr>
      </w:pPr>
    </w:p>
    <w:p w14:paraId="1C5B06C3">
      <w:pPr>
        <w:spacing w:line="360" w:lineRule="auto"/>
        <w:ind w:right="360" w:firstLine="480"/>
        <w:jc w:val="right"/>
        <w:rPr>
          <w:color w:val="000000"/>
          <w:sz w:val="24"/>
          <w:highlight w:val="none"/>
        </w:rPr>
      </w:pPr>
    </w:p>
    <w:p w14:paraId="7D39B721">
      <w:pPr>
        <w:spacing w:line="360" w:lineRule="auto"/>
        <w:ind w:right="360" w:firstLine="480"/>
        <w:jc w:val="right"/>
        <w:rPr>
          <w:color w:val="000000"/>
          <w:sz w:val="24"/>
          <w:highlight w:val="none"/>
        </w:rPr>
      </w:pPr>
    </w:p>
    <w:p w14:paraId="37704E1B">
      <w:pPr>
        <w:spacing w:line="360" w:lineRule="auto"/>
        <w:outlineLvl w:val="2"/>
        <w:rPr>
          <w:color w:val="000000"/>
          <w:sz w:val="24"/>
          <w:szCs w:val="20"/>
          <w:highlight w:val="none"/>
        </w:rPr>
      </w:pPr>
      <w:r>
        <w:rPr>
          <w:color w:val="000000"/>
          <w:sz w:val="24"/>
          <w:szCs w:val="20"/>
          <w:highlight w:val="none"/>
        </w:rPr>
        <w:br w:type="page"/>
      </w:r>
    </w:p>
    <w:p w14:paraId="3069352A">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46A0E66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w:t>
      </w:r>
      <w:r>
        <w:rPr>
          <w:rFonts w:hint="eastAsia"/>
          <w:b/>
          <w:sz w:val="24"/>
          <w:highlight w:val="none"/>
        </w:rPr>
        <w:t>选择</w:t>
      </w:r>
      <w:r>
        <w:rPr>
          <w:b/>
          <w:sz w:val="24"/>
          <w:highlight w:val="none"/>
        </w:rPr>
        <w:t>）</w:t>
      </w:r>
      <w:r>
        <w:rPr>
          <w:spacing w:val="6"/>
          <w:sz w:val="24"/>
          <w:highlight w:val="none"/>
        </w:rPr>
        <w:t>：</w:t>
      </w:r>
    </w:p>
    <w:p w14:paraId="72062703">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FE0A782">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553C685">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1615EC6">
      <w:pPr>
        <w:spacing w:line="588" w:lineRule="exact"/>
        <w:ind w:firstLine="504" w:firstLineChars="200"/>
        <w:rPr>
          <w:spacing w:val="6"/>
          <w:sz w:val="24"/>
          <w:highlight w:val="none"/>
        </w:rPr>
      </w:pPr>
    </w:p>
    <w:p w14:paraId="44ECC70E">
      <w:pPr>
        <w:spacing w:line="588" w:lineRule="exact"/>
        <w:ind w:firstLine="504" w:firstLineChars="200"/>
        <w:rPr>
          <w:spacing w:val="6"/>
          <w:sz w:val="24"/>
          <w:highlight w:val="none"/>
        </w:rPr>
      </w:pPr>
    </w:p>
    <w:p w14:paraId="1BFA2BDE">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235B8596">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64334CB9">
      <w:pPr>
        <w:widowControl/>
        <w:jc w:val="left"/>
        <w:rPr>
          <w:color w:val="000000"/>
          <w:sz w:val="24"/>
          <w:szCs w:val="20"/>
          <w:highlight w:val="none"/>
        </w:rPr>
      </w:pPr>
      <w:r>
        <w:rPr>
          <w:color w:val="000000"/>
          <w:sz w:val="24"/>
          <w:szCs w:val="20"/>
          <w:highlight w:val="none"/>
        </w:rPr>
        <w:br w:type="page"/>
      </w:r>
      <w:r>
        <w:rPr>
          <w:color w:val="000000"/>
          <w:sz w:val="24"/>
          <w:szCs w:val="20"/>
          <w:highlight w:val="none"/>
        </w:rPr>
        <w:t>2-1-</w:t>
      </w:r>
      <w:r>
        <w:rPr>
          <w:rFonts w:hint="eastAsia"/>
          <w:color w:val="000000"/>
          <w:sz w:val="24"/>
          <w:szCs w:val="20"/>
          <w:highlight w:val="none"/>
        </w:rPr>
        <w:t>2</w:t>
      </w:r>
      <w:r>
        <w:rPr>
          <w:color w:val="000000"/>
          <w:sz w:val="24"/>
          <w:szCs w:val="20"/>
          <w:highlight w:val="none"/>
        </w:rPr>
        <w:t>拟分包情况说明及分包意向协议</w:t>
      </w:r>
      <w:r>
        <w:rPr>
          <w:rFonts w:hint="eastAsia"/>
          <w:b/>
          <w:bCs/>
          <w:color w:val="000000"/>
          <w:sz w:val="24"/>
          <w:szCs w:val="20"/>
          <w:highlight w:val="none"/>
        </w:rPr>
        <w:t>（本项目不涉及）</w:t>
      </w:r>
    </w:p>
    <w:p w14:paraId="3315870E">
      <w:pPr>
        <w:autoSpaceDE w:val="0"/>
        <w:autoSpaceDN w:val="0"/>
        <w:adjustRightInd w:val="0"/>
        <w:jc w:val="center"/>
        <w:rPr>
          <w:color w:val="000000"/>
          <w:sz w:val="30"/>
          <w:szCs w:val="30"/>
          <w:highlight w:val="none"/>
        </w:rPr>
      </w:pPr>
    </w:p>
    <w:p w14:paraId="6D122BD3">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D1CE1C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DBA835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4C1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99D8FF2">
            <w:pPr>
              <w:pStyle w:val="249"/>
              <w:jc w:val="center"/>
              <w:rPr>
                <w:sz w:val="24"/>
                <w:highlight w:val="none"/>
              </w:rPr>
            </w:pPr>
            <w:r>
              <w:rPr>
                <w:rFonts w:hint="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992F181">
            <w:pPr>
              <w:pStyle w:val="249"/>
              <w:jc w:val="center"/>
              <w:rPr>
                <w:sz w:val="24"/>
                <w:highlight w:val="none"/>
              </w:rPr>
            </w:pPr>
            <w:r>
              <w:rPr>
                <w:rFonts w:hint="eastAsia"/>
                <w:sz w:val="24"/>
                <w:highlight w:val="none"/>
              </w:rPr>
              <w:t>分包承担</w:t>
            </w:r>
          </w:p>
          <w:p w14:paraId="49707925">
            <w:pPr>
              <w:pStyle w:val="249"/>
              <w:jc w:val="center"/>
              <w:rPr>
                <w:sz w:val="24"/>
                <w:highlight w:val="none"/>
              </w:rPr>
            </w:pPr>
            <w:r>
              <w:rPr>
                <w:rFonts w:hint="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85EE944">
            <w:pPr>
              <w:pStyle w:val="249"/>
              <w:jc w:val="center"/>
              <w:rPr>
                <w:sz w:val="24"/>
                <w:highlight w:val="none"/>
                <w:lang w:eastAsia="zh-CN"/>
              </w:rPr>
            </w:pPr>
            <w:r>
              <w:rPr>
                <w:rFonts w:hint="eastAsia"/>
                <w:sz w:val="24"/>
                <w:highlight w:val="none"/>
                <w:lang w:eastAsia="zh-CN"/>
              </w:rPr>
              <w:t>分包承担</w:t>
            </w:r>
          </w:p>
          <w:p w14:paraId="68E7DCA6">
            <w:pPr>
              <w:pStyle w:val="249"/>
              <w:jc w:val="center"/>
              <w:rPr>
                <w:sz w:val="24"/>
                <w:highlight w:val="none"/>
                <w:lang w:eastAsia="zh-CN"/>
              </w:rPr>
            </w:pPr>
            <w:r>
              <w:rPr>
                <w:rFonts w:hint="eastAsia"/>
                <w:sz w:val="24"/>
                <w:highlight w:val="none"/>
                <w:lang w:eastAsia="zh-CN"/>
              </w:rPr>
              <w:t>主体类型</w:t>
            </w:r>
          </w:p>
          <w:p w14:paraId="54AF280A">
            <w:pPr>
              <w:pStyle w:val="249"/>
              <w:jc w:val="center"/>
              <w:rPr>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413CFBF">
            <w:pPr>
              <w:pStyle w:val="249"/>
              <w:jc w:val="center"/>
              <w:rPr>
                <w:sz w:val="24"/>
                <w:highlight w:val="none"/>
              </w:rPr>
            </w:pPr>
            <w:r>
              <w:rPr>
                <w:rFonts w:hint="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191CF31">
            <w:pPr>
              <w:pStyle w:val="249"/>
              <w:jc w:val="center"/>
              <w:rPr>
                <w:sz w:val="24"/>
                <w:highlight w:val="none"/>
              </w:rPr>
            </w:pPr>
            <w:r>
              <w:rPr>
                <w:rFonts w:hint="eastAsia"/>
                <w:sz w:val="24"/>
                <w:highlight w:val="none"/>
              </w:rPr>
              <w:t>拟分包</w:t>
            </w:r>
          </w:p>
          <w:p w14:paraId="1C50ADFF">
            <w:pPr>
              <w:pStyle w:val="249"/>
              <w:jc w:val="center"/>
              <w:rPr>
                <w:sz w:val="24"/>
                <w:highlight w:val="none"/>
              </w:rPr>
            </w:pPr>
            <w:r>
              <w:rPr>
                <w:rFonts w:hint="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217F96B2">
            <w:pPr>
              <w:pStyle w:val="249"/>
              <w:jc w:val="center"/>
              <w:rPr>
                <w:sz w:val="24"/>
                <w:highlight w:val="none"/>
                <w:lang w:eastAsia="zh-CN"/>
              </w:rPr>
            </w:pPr>
            <w:r>
              <w:rPr>
                <w:rFonts w:hint="eastAsia"/>
                <w:sz w:val="24"/>
                <w:highlight w:val="none"/>
                <w:lang w:eastAsia="zh-CN"/>
              </w:rPr>
              <w:t>拟分包</w:t>
            </w:r>
          </w:p>
          <w:p w14:paraId="3E977B86">
            <w:pPr>
              <w:pStyle w:val="249"/>
              <w:jc w:val="center"/>
              <w:rPr>
                <w:sz w:val="24"/>
                <w:highlight w:val="none"/>
                <w:lang w:eastAsia="zh-CN"/>
              </w:rPr>
            </w:pPr>
            <w:r>
              <w:rPr>
                <w:rFonts w:hint="eastAsia"/>
                <w:sz w:val="24"/>
                <w:highlight w:val="none"/>
                <w:lang w:eastAsia="zh-CN"/>
              </w:rPr>
              <w:t>合同金额</w:t>
            </w:r>
          </w:p>
          <w:p w14:paraId="20DF66F3">
            <w:pPr>
              <w:pStyle w:val="249"/>
              <w:jc w:val="center"/>
              <w:rPr>
                <w:sz w:val="24"/>
                <w:highlight w:val="none"/>
                <w:lang w:eastAsia="zh-CN"/>
              </w:rPr>
            </w:pPr>
            <w:r>
              <w:rPr>
                <w:rFonts w:hint="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61E96C75">
            <w:pPr>
              <w:pStyle w:val="249"/>
              <w:jc w:val="center"/>
              <w:rPr>
                <w:sz w:val="24"/>
                <w:highlight w:val="none"/>
                <w:lang w:eastAsia="zh-CN"/>
              </w:rPr>
            </w:pPr>
            <w:r>
              <w:rPr>
                <w:rFonts w:hint="eastAsia"/>
                <w:sz w:val="24"/>
                <w:highlight w:val="none"/>
                <w:lang w:eastAsia="zh-CN"/>
              </w:rPr>
              <w:t>占该采购包</w:t>
            </w:r>
          </w:p>
          <w:p w14:paraId="18480ED7">
            <w:pPr>
              <w:pStyle w:val="249"/>
              <w:jc w:val="center"/>
              <w:rPr>
                <w:b/>
                <w:sz w:val="24"/>
                <w:highlight w:val="none"/>
                <w:lang w:eastAsia="zh-CN"/>
              </w:rPr>
            </w:pPr>
            <w:r>
              <w:rPr>
                <w:rFonts w:hint="eastAsia"/>
                <w:b/>
                <w:sz w:val="24"/>
                <w:highlight w:val="none"/>
                <w:lang w:eastAsia="zh-CN"/>
              </w:rPr>
              <w:t>合同金额的</w:t>
            </w:r>
          </w:p>
          <w:p w14:paraId="3B0F1A16">
            <w:pPr>
              <w:pStyle w:val="249"/>
              <w:jc w:val="center"/>
              <w:rPr>
                <w:sz w:val="24"/>
                <w:highlight w:val="none"/>
                <w:lang w:eastAsia="zh-CN"/>
              </w:rPr>
            </w:pPr>
            <w:r>
              <w:rPr>
                <w:rFonts w:hint="eastAsia"/>
                <w:sz w:val="24"/>
                <w:highlight w:val="none"/>
                <w:lang w:eastAsia="zh-CN"/>
              </w:rPr>
              <w:t>比例（</w:t>
            </w:r>
            <w:r>
              <w:rPr>
                <w:rFonts w:ascii="Times New Roman" w:eastAsia="Times New Roman"/>
                <w:sz w:val="24"/>
                <w:highlight w:val="none"/>
                <w:lang w:eastAsia="zh-CN"/>
              </w:rPr>
              <w:t>%</w:t>
            </w:r>
            <w:r>
              <w:rPr>
                <w:rFonts w:hint="eastAsia"/>
                <w:sz w:val="24"/>
                <w:highlight w:val="none"/>
                <w:lang w:eastAsia="zh-CN"/>
              </w:rPr>
              <w:t>）</w:t>
            </w:r>
          </w:p>
        </w:tc>
      </w:tr>
      <w:tr w14:paraId="7F26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C7BD20C">
            <w:pPr>
              <w:pStyle w:val="249"/>
              <w:jc w:val="center"/>
              <w:rPr>
                <w:rFonts w:ascii="Times New Roman"/>
                <w:sz w:val="24"/>
                <w:highlight w:val="none"/>
              </w:rPr>
            </w:pPr>
            <w:r>
              <w:rPr>
                <w:rFonts w:ascii="Times New Roman"/>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FC529B1">
            <w:pPr>
              <w:pStyle w:val="249"/>
              <w:jc w:val="center"/>
              <w:rPr>
                <w:rFonts w:ascii="Times New Roman" w:hAnsi="Times New Roman" w:cs="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9DA3D79">
            <w:pPr>
              <w:pStyle w:val="249"/>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14:paraId="5F58AF33">
            <w:pPr>
              <w:pStyle w:val="249"/>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14:paraId="421D01DD">
            <w:pPr>
              <w:pStyle w:val="249"/>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A322F32">
            <w:pPr>
              <w:pStyle w:val="249"/>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35CC8AA">
            <w:pPr>
              <w:pStyle w:val="249"/>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E8C483B">
            <w:pPr>
              <w:pStyle w:val="249"/>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E734840">
            <w:pPr>
              <w:pStyle w:val="249"/>
              <w:jc w:val="center"/>
              <w:rPr>
                <w:rFonts w:ascii="Times New Roman"/>
                <w:sz w:val="30"/>
                <w:highlight w:val="none"/>
                <w:lang w:eastAsia="zh-CN"/>
              </w:rPr>
            </w:pPr>
          </w:p>
        </w:tc>
      </w:tr>
      <w:tr w14:paraId="29036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55AAE13">
            <w:pPr>
              <w:pStyle w:val="249"/>
              <w:jc w:val="center"/>
              <w:rPr>
                <w:rFonts w:ascii="Times New Roman"/>
                <w:sz w:val="24"/>
                <w:highlight w:val="none"/>
                <w:lang w:eastAsia="zh-CN"/>
              </w:rPr>
            </w:pPr>
            <w:r>
              <w:rPr>
                <w:rFonts w:ascii="Times New Roman"/>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91C2105">
            <w:pPr>
              <w:pStyle w:val="249"/>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00845A5">
            <w:pPr>
              <w:pStyle w:val="249"/>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14:paraId="45F8B5C2">
            <w:pPr>
              <w:pStyle w:val="249"/>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14:paraId="7FDF80EF">
            <w:pPr>
              <w:pStyle w:val="249"/>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spacing w:val="19"/>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1D55858">
            <w:pPr>
              <w:pStyle w:val="249"/>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7EBB8FE">
            <w:pPr>
              <w:pStyle w:val="249"/>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4CF470C">
            <w:pPr>
              <w:pStyle w:val="249"/>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3DFA859">
            <w:pPr>
              <w:pStyle w:val="249"/>
              <w:jc w:val="center"/>
              <w:rPr>
                <w:rFonts w:ascii="Times New Roman"/>
                <w:sz w:val="30"/>
                <w:highlight w:val="none"/>
                <w:lang w:eastAsia="zh-CN"/>
              </w:rPr>
            </w:pPr>
          </w:p>
        </w:tc>
      </w:tr>
      <w:tr w14:paraId="46CF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B7E0133">
            <w:pPr>
              <w:pStyle w:val="249"/>
              <w:jc w:val="center"/>
              <w:rPr>
                <w:rFonts w:ascii="Times New Roman"/>
                <w:sz w:val="24"/>
                <w:highlight w:val="none"/>
                <w:lang w:eastAsia="zh-CN"/>
              </w:rPr>
            </w:pPr>
            <w:r>
              <w:rPr>
                <w:rFonts w:hint="eastAsia" w:ascii="Times New Roman"/>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5DA2FE86">
            <w:pPr>
              <w:pStyle w:val="249"/>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0D91234">
            <w:pPr>
              <w:pStyle w:val="249"/>
              <w:tabs>
                <w:tab w:val="left" w:pos="235"/>
              </w:tabs>
              <w:jc w:val="center"/>
              <w:rPr>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0FBDE35">
            <w:pPr>
              <w:pStyle w:val="249"/>
              <w:jc w:val="center"/>
              <w:rPr>
                <w:rFonts w:ascii="Times New Roman"/>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6F30588">
            <w:pPr>
              <w:pStyle w:val="249"/>
              <w:jc w:val="center"/>
              <w:rPr>
                <w:rFonts w:ascii="Times New Roman"/>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C163D0E">
            <w:pPr>
              <w:pStyle w:val="249"/>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B4981A8">
            <w:pPr>
              <w:pStyle w:val="249"/>
              <w:jc w:val="center"/>
              <w:rPr>
                <w:rFonts w:ascii="Times New Roman"/>
                <w:sz w:val="30"/>
                <w:highlight w:val="none"/>
              </w:rPr>
            </w:pPr>
          </w:p>
        </w:tc>
      </w:tr>
      <w:tr w14:paraId="232B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540C2AA8">
            <w:pPr>
              <w:pStyle w:val="249"/>
              <w:ind w:right="57" w:rightChars="27"/>
              <w:jc w:val="right"/>
              <w:rPr>
                <w:sz w:val="24"/>
                <w:highlight w:val="none"/>
                <w:lang w:eastAsia="zh-CN"/>
              </w:rPr>
            </w:pPr>
            <w:r>
              <w:rPr>
                <w:rFonts w:hint="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023801F8">
            <w:pPr>
              <w:pStyle w:val="249"/>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030AC52">
            <w:pPr>
              <w:pStyle w:val="249"/>
              <w:jc w:val="center"/>
              <w:rPr>
                <w:rFonts w:ascii="Times New Roman"/>
                <w:sz w:val="30"/>
                <w:highlight w:val="none"/>
              </w:rPr>
            </w:pPr>
          </w:p>
        </w:tc>
      </w:tr>
    </w:tbl>
    <w:p w14:paraId="0FC58400">
      <w:pPr>
        <w:adjustRightInd w:val="0"/>
        <w:snapToGrid w:val="0"/>
        <w:spacing w:line="360" w:lineRule="auto"/>
        <w:jc w:val="left"/>
        <w:rPr>
          <w:sz w:val="24"/>
          <w:highlight w:val="none"/>
        </w:rPr>
      </w:pPr>
    </w:p>
    <w:p w14:paraId="2F85FD13">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7CFD735F">
      <w:pPr>
        <w:spacing w:line="360" w:lineRule="auto"/>
        <w:ind w:right="-57" w:firstLine="480"/>
        <w:jc w:val="right"/>
        <w:rPr>
          <w:color w:val="000000"/>
          <w:sz w:val="24"/>
          <w:highlight w:val="none"/>
        </w:rPr>
      </w:pPr>
      <w:r>
        <w:rPr>
          <w:color w:val="000000"/>
          <w:sz w:val="24"/>
          <w:szCs w:val="20"/>
          <w:highlight w:val="none"/>
        </w:rPr>
        <w:t>日期：</w:t>
      </w:r>
      <w:r>
        <w:rPr>
          <w:sz w:val="24"/>
          <w:highlight w:val="none"/>
        </w:rPr>
        <w:t>___</w:t>
      </w:r>
      <w:r>
        <w:rPr>
          <w:color w:val="000000"/>
          <w:sz w:val="24"/>
          <w:szCs w:val="20"/>
          <w:highlight w:val="none"/>
        </w:rPr>
        <w:t>年</w:t>
      </w:r>
      <w:r>
        <w:rPr>
          <w:sz w:val="24"/>
          <w:highlight w:val="none"/>
        </w:rPr>
        <w:t>___</w:t>
      </w:r>
      <w:r>
        <w:rPr>
          <w:color w:val="000000"/>
          <w:sz w:val="24"/>
          <w:szCs w:val="20"/>
          <w:highlight w:val="none"/>
        </w:rPr>
        <w:t>月</w:t>
      </w:r>
      <w:r>
        <w:rPr>
          <w:sz w:val="24"/>
          <w:highlight w:val="none"/>
        </w:rPr>
        <w:t>___</w:t>
      </w:r>
      <w:r>
        <w:rPr>
          <w:color w:val="000000"/>
          <w:sz w:val="24"/>
          <w:szCs w:val="20"/>
          <w:highlight w:val="none"/>
        </w:rPr>
        <w:t>日</w:t>
      </w:r>
    </w:p>
    <w:p w14:paraId="0A7BCC69">
      <w:pPr>
        <w:adjustRightInd w:val="0"/>
        <w:snapToGrid w:val="0"/>
        <w:spacing w:line="360" w:lineRule="auto"/>
        <w:jc w:val="left"/>
        <w:rPr>
          <w:sz w:val="24"/>
          <w:highlight w:val="none"/>
        </w:rPr>
      </w:pPr>
      <w:r>
        <w:rPr>
          <w:sz w:val="24"/>
          <w:highlight w:val="none"/>
        </w:rPr>
        <w:t>说明：</w:t>
      </w:r>
    </w:p>
    <w:p w14:paraId="5CB56DC8">
      <w:pPr>
        <w:pStyle w:val="17"/>
        <w:numPr>
          <w:ilvl w:val="0"/>
          <w:numId w:val="18"/>
        </w:numPr>
        <w:kinsoku w:val="0"/>
        <w:overflowPunct w:val="0"/>
        <w:adjustRightInd w:val="0"/>
        <w:spacing w:before="154" w:line="360" w:lineRule="auto"/>
        <w:ind w:right="17"/>
        <w:rPr>
          <w:highlight w:val="none"/>
        </w:rPr>
      </w:pPr>
      <w:r>
        <w:rPr>
          <w:rFonts w:hint="eastAsia"/>
          <w:highlight w:val="none"/>
        </w:rPr>
        <w:t>如本项目（包）允许分包，且供应商拟进行分包时，必须提供；如未提供，或提供了但未填写分包承担主体名称、拟分包合同内容、拟分包合同金额</w:t>
      </w:r>
      <w:r>
        <w:rPr>
          <w:rFonts w:hint="eastAsia"/>
          <w:spacing w:val="-1"/>
          <w:highlight w:val="none"/>
        </w:rPr>
        <w:t>，</w:t>
      </w:r>
      <w:r>
        <w:rPr>
          <w:rFonts w:hint="eastAsia"/>
          <w:highlight w:val="none"/>
        </w:rPr>
        <w:t>响应无</w:t>
      </w:r>
      <w:r>
        <w:rPr>
          <w:rFonts w:hint="eastAsia"/>
          <w:spacing w:val="-1"/>
          <w:highlight w:val="none"/>
        </w:rPr>
        <w:t>效</w:t>
      </w:r>
      <w:r>
        <w:rPr>
          <w:rFonts w:hint="eastAsia"/>
          <w:highlight w:val="none"/>
        </w:rPr>
        <w:t xml:space="preserve">。 </w:t>
      </w:r>
    </w:p>
    <w:p w14:paraId="67452C62">
      <w:pPr>
        <w:pStyle w:val="17"/>
        <w:kinsoku w:val="0"/>
        <w:overflowPunct w:val="0"/>
        <w:adjustRightInd w:val="0"/>
        <w:spacing w:before="154" w:line="360" w:lineRule="auto"/>
        <w:ind w:right="17"/>
        <w:rPr>
          <w:highlight w:val="none"/>
        </w:rPr>
      </w:pPr>
      <w:r>
        <w:rPr>
          <w:rFonts w:ascii="Bookman Old Style" w:hAnsi="Bookman Old Style" w:eastAsia="Bookman Old Style"/>
          <w:spacing w:val="-2"/>
          <w:w w:val="102"/>
          <w:highlight w:val="none"/>
        </w:rPr>
        <w:t>2</w:t>
      </w:r>
      <w:r>
        <w:rPr>
          <w:rFonts w:ascii="Bookman Old Style" w:hAnsi="Bookman Old Style" w:eastAsia="Bookman Old Style"/>
          <w:w w:val="99"/>
          <w:highlight w:val="none"/>
        </w:rPr>
        <w:t>.</w:t>
      </w:r>
      <w:r>
        <w:rPr>
          <w:rFonts w:hint="eastAsia"/>
          <w:highlight w:val="none"/>
        </w:rPr>
        <w:t>如本磋商文</w:t>
      </w:r>
      <w:r>
        <w:rPr>
          <w:rFonts w:hint="eastAsia"/>
          <w:spacing w:val="-79"/>
          <w:highlight w:val="none"/>
        </w:rPr>
        <w:t>件</w:t>
      </w:r>
      <w:r>
        <w:rPr>
          <w:rFonts w:hint="eastAsia"/>
          <w:spacing w:val="-1"/>
          <w:highlight w:val="none"/>
        </w:rPr>
        <w:t>《</w:t>
      </w:r>
      <w:r>
        <w:rPr>
          <w:rFonts w:hint="eastAsia"/>
          <w:highlight w:val="none"/>
        </w:rPr>
        <w:t>供应商须知资料表</w:t>
      </w:r>
      <w:r>
        <w:rPr>
          <w:rFonts w:hint="eastAsia"/>
          <w:spacing w:val="-77"/>
          <w:highlight w:val="none"/>
        </w:rPr>
        <w:t>》</w:t>
      </w:r>
      <w:r>
        <w:rPr>
          <w:rFonts w:hint="eastAsia"/>
          <w:highlight w:val="none"/>
        </w:rPr>
        <w:t>载明本项目分包承担主体应具备的相应资质条件， 则供应商须在本表中列明分包承担主体的资质等级</w:t>
      </w:r>
      <w:r>
        <w:rPr>
          <w:rFonts w:hint="eastAsia"/>
          <w:spacing w:val="-27"/>
          <w:highlight w:val="none"/>
        </w:rPr>
        <w:t>，</w:t>
      </w:r>
      <w:r>
        <w:rPr>
          <w:rFonts w:hint="eastAsia"/>
          <w:highlight w:val="none"/>
        </w:rPr>
        <w:t>并后附资质证书电子件</w:t>
      </w:r>
      <w:r>
        <w:rPr>
          <w:rFonts w:hint="eastAsia"/>
          <w:spacing w:val="-24"/>
          <w:highlight w:val="none"/>
        </w:rPr>
        <w:t>，</w:t>
      </w:r>
      <w:r>
        <w:rPr>
          <w:rFonts w:hint="eastAsia"/>
          <w:highlight w:val="none"/>
        </w:rPr>
        <w:t>否</w:t>
      </w:r>
      <w:r>
        <w:rPr>
          <w:rFonts w:hint="eastAsia"/>
          <w:spacing w:val="-1"/>
          <w:highlight w:val="none"/>
        </w:rPr>
        <w:t>则</w:t>
      </w:r>
      <w:r>
        <w:rPr>
          <w:rFonts w:hint="eastAsia"/>
          <w:highlight w:val="none"/>
        </w:rPr>
        <w:t>响应 无</w:t>
      </w:r>
      <w:r>
        <w:rPr>
          <w:rFonts w:hint="eastAsia"/>
          <w:spacing w:val="-1"/>
          <w:highlight w:val="none"/>
        </w:rPr>
        <w:t>效</w:t>
      </w:r>
      <w:r>
        <w:rPr>
          <w:rFonts w:hint="eastAsia"/>
          <w:highlight w:val="none"/>
        </w:rPr>
        <w:t>。</w:t>
      </w:r>
    </w:p>
    <w:p w14:paraId="702ED6F9">
      <w:pPr>
        <w:pStyle w:val="17"/>
        <w:kinsoku w:val="0"/>
        <w:overflowPunct w:val="0"/>
        <w:adjustRightInd w:val="0"/>
        <w:spacing w:before="48" w:line="360" w:lineRule="auto"/>
        <w:rPr>
          <w:highlight w:val="none"/>
        </w:rPr>
      </w:pPr>
      <w:r>
        <w:rPr>
          <w:rFonts w:ascii="Bookman Old Style" w:hAnsi="Bookman Old Style" w:eastAsia="Bookman Old Style"/>
          <w:spacing w:val="-2"/>
          <w:w w:val="102"/>
          <w:highlight w:val="none"/>
        </w:rPr>
        <w:t>3</w:t>
      </w:r>
      <w:r>
        <w:rPr>
          <w:rFonts w:ascii="Bookman Old Style" w:hAnsi="Bookman Old Style" w:eastAsia="Bookman Old Style"/>
          <w:w w:val="99"/>
          <w:highlight w:val="none"/>
        </w:rPr>
        <w:t>.</w:t>
      </w:r>
      <w:r>
        <w:rPr>
          <w:rFonts w:hint="eastAsia"/>
          <w:highlight w:val="none"/>
        </w:rPr>
        <w:t>供应商</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而向中小企业分包时请仔细阅读资格证明文件格式</w:t>
      </w:r>
      <w:r>
        <w:rPr>
          <w:rFonts w:ascii="Bookman Old Style" w:hAnsi="Bookman Old Style" w:eastAsia="Bookman Old Style"/>
          <w:spacing w:val="-2"/>
          <w:w w:val="102"/>
          <w:highlight w:val="none"/>
        </w:rPr>
        <w:t>2</w:t>
      </w:r>
      <w:r>
        <w:rPr>
          <w:rFonts w:ascii="Bookman Old Style" w:hAnsi="Bookman Old Style" w:eastAsia="Bookman Old Style"/>
          <w:w w:val="97"/>
          <w:highlight w:val="none"/>
        </w:rPr>
        <w:t>-1</w:t>
      </w:r>
      <w:r>
        <w:rPr>
          <w:rFonts w:ascii="Bookman Old Style" w:hAnsi="Bookman Old Style" w:eastAsia="Bookman Old Style"/>
          <w:spacing w:val="-16"/>
          <w:highlight w:val="none"/>
        </w:rPr>
        <w:t xml:space="preserve"> </w:t>
      </w:r>
      <w:r>
        <w:rPr>
          <w:rFonts w:hint="eastAsia"/>
          <w:highlight w:val="none"/>
        </w:rPr>
        <w:t>中说明，并建议按要求在资格证明文件中提供相关全部文件；供应商</w:t>
      </w:r>
      <w:r>
        <w:rPr>
          <w:rFonts w:hint="eastAsia"/>
          <w:spacing w:val="-1"/>
          <w:highlight w:val="none"/>
        </w:rPr>
        <w:t>非</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而向中小企业分包时，建议在本册提供。</w:t>
      </w:r>
    </w:p>
    <w:p w14:paraId="13BA7067">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分包意向协议（实质性格式）</w:t>
      </w:r>
    </w:p>
    <w:p w14:paraId="22F74139">
      <w:pPr>
        <w:adjustRightInd w:val="0"/>
        <w:snapToGrid w:val="0"/>
        <w:spacing w:line="360" w:lineRule="auto"/>
        <w:ind w:firstLine="480" w:firstLineChars="200"/>
        <w:jc w:val="left"/>
        <w:rPr>
          <w:sz w:val="24"/>
          <w:highlight w:val="none"/>
        </w:rPr>
      </w:pPr>
      <w:r>
        <w:rPr>
          <w:sz w:val="24"/>
          <w:highlight w:val="none"/>
        </w:rPr>
        <w:t>甲方（供应商）：______</w:t>
      </w:r>
    </w:p>
    <w:p w14:paraId="048A9A81">
      <w:pPr>
        <w:adjustRightInd w:val="0"/>
        <w:snapToGrid w:val="0"/>
        <w:spacing w:line="360" w:lineRule="auto"/>
        <w:ind w:firstLine="480" w:firstLineChars="200"/>
        <w:jc w:val="left"/>
        <w:rPr>
          <w:sz w:val="24"/>
          <w:highlight w:val="none"/>
        </w:rPr>
      </w:pPr>
      <w:r>
        <w:rPr>
          <w:sz w:val="24"/>
          <w:highlight w:val="none"/>
        </w:rPr>
        <w:t>乙方（拟分包单位）：______</w:t>
      </w:r>
    </w:p>
    <w:p w14:paraId="215D5346">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14:paraId="42009B29">
      <w:pPr>
        <w:adjustRightInd w:val="0"/>
        <w:snapToGrid w:val="0"/>
        <w:spacing w:line="360" w:lineRule="auto"/>
        <w:ind w:firstLine="480" w:firstLineChars="200"/>
        <w:jc w:val="left"/>
        <w:rPr>
          <w:sz w:val="24"/>
          <w:highlight w:val="none"/>
        </w:rPr>
      </w:pPr>
      <w:r>
        <w:rPr>
          <w:sz w:val="24"/>
          <w:highlight w:val="none"/>
        </w:rPr>
        <w:t>1.分包内容：______。</w:t>
      </w:r>
    </w:p>
    <w:p w14:paraId="0E842279">
      <w:pPr>
        <w:adjustRightInd w:val="0"/>
        <w:snapToGrid w:val="0"/>
        <w:spacing w:line="360" w:lineRule="auto"/>
        <w:ind w:firstLine="480" w:firstLineChars="200"/>
        <w:jc w:val="left"/>
        <w:rPr>
          <w:sz w:val="24"/>
          <w:highlight w:val="none"/>
        </w:rPr>
      </w:pPr>
      <w:r>
        <w:rPr>
          <w:sz w:val="24"/>
          <w:highlight w:val="none"/>
        </w:rPr>
        <w:t>2.分包金额：______，该金额占该采购包</w:t>
      </w:r>
      <w:r>
        <w:rPr>
          <w:rFonts w:hint="eastAsia"/>
          <w:sz w:val="24"/>
          <w:highlight w:val="none"/>
        </w:rPr>
        <w:t>合同</w:t>
      </w:r>
      <w:r>
        <w:rPr>
          <w:sz w:val="24"/>
          <w:highlight w:val="none"/>
        </w:rPr>
        <w:t>金额的比例为______%。</w:t>
      </w:r>
    </w:p>
    <w:p w14:paraId="372DC0B8">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6C2AB0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14:paraId="7D4FE5C2">
      <w:pPr>
        <w:spacing w:line="360" w:lineRule="auto"/>
        <w:ind w:firstLine="471"/>
        <w:rPr>
          <w:b/>
          <w:color w:val="000000"/>
          <w:sz w:val="24"/>
          <w:highlight w:val="none"/>
        </w:rPr>
      </w:pPr>
    </w:p>
    <w:p w14:paraId="16AE2A9A">
      <w:pPr>
        <w:spacing w:line="360" w:lineRule="auto"/>
        <w:ind w:firstLine="471"/>
        <w:rPr>
          <w:b/>
          <w:color w:val="000000"/>
          <w:sz w:val="24"/>
          <w:highlight w:val="none"/>
        </w:rPr>
      </w:pPr>
      <w:r>
        <w:rPr>
          <w:color w:val="000000"/>
          <w:sz w:val="24"/>
          <w:highlight w:val="none"/>
        </w:rPr>
        <w:t>甲方（盖章）：</w:t>
      </w:r>
      <w:r>
        <w:rPr>
          <w:sz w:val="24"/>
          <w:highlight w:val="none"/>
        </w:rPr>
        <w:t>______</w:t>
      </w:r>
      <w:r>
        <w:rPr>
          <w:color w:val="000000"/>
          <w:sz w:val="24"/>
          <w:highlight w:val="none"/>
        </w:rPr>
        <w:t xml:space="preserve">                     乙方（盖章）：</w:t>
      </w:r>
      <w:r>
        <w:rPr>
          <w:sz w:val="24"/>
          <w:highlight w:val="none"/>
        </w:rPr>
        <w:t>______</w:t>
      </w:r>
    </w:p>
    <w:p w14:paraId="6CF14BDF">
      <w:pPr>
        <w:spacing w:line="360" w:lineRule="auto"/>
        <w:ind w:left="480"/>
        <w:jc w:val="right"/>
        <w:rPr>
          <w:color w:val="000000"/>
          <w:sz w:val="24"/>
          <w:highlight w:val="none"/>
        </w:rPr>
      </w:pPr>
    </w:p>
    <w:p w14:paraId="0A8FEE5F">
      <w:pPr>
        <w:wordWrap w:val="0"/>
        <w:spacing w:line="360" w:lineRule="auto"/>
        <w:ind w:left="480"/>
        <w:jc w:val="right"/>
        <w:rPr>
          <w:b/>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 xml:space="preserve">日   </w:t>
      </w:r>
    </w:p>
    <w:p w14:paraId="321C4B87">
      <w:pPr>
        <w:tabs>
          <w:tab w:val="left" w:pos="8280"/>
        </w:tabs>
        <w:spacing w:line="360" w:lineRule="auto"/>
        <w:ind w:firstLine="480"/>
        <w:rPr>
          <w:color w:val="000000"/>
          <w:sz w:val="24"/>
          <w:highlight w:val="none"/>
        </w:rPr>
      </w:pPr>
    </w:p>
    <w:p w14:paraId="4852DE02">
      <w:pPr>
        <w:tabs>
          <w:tab w:val="left" w:pos="8280"/>
        </w:tabs>
        <w:spacing w:line="360" w:lineRule="auto"/>
        <w:rPr>
          <w:color w:val="000000"/>
          <w:sz w:val="24"/>
          <w:highlight w:val="none"/>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r>
        <w:rPr>
          <w:color w:val="000000"/>
          <w:sz w:val="24"/>
          <w:highlight w:val="none"/>
        </w:rPr>
        <w:t>说明：</w:t>
      </w:r>
      <w:r>
        <w:rPr>
          <w:rFonts w:hint="eastAsia"/>
          <w:color w:val="000000"/>
          <w:sz w:val="24"/>
          <w:highlight w:val="none"/>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highlight w:val="none"/>
        </w:rPr>
        <w:t>响应无效</w:t>
      </w:r>
      <w:r>
        <w:rPr>
          <w:rFonts w:hint="eastAsia"/>
          <w:color w:val="000000"/>
          <w:sz w:val="24"/>
          <w:highlight w:val="none"/>
        </w:rPr>
        <w:t>。</w:t>
      </w:r>
    </w:p>
    <w:p w14:paraId="29CD235D">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rFonts w:hint="eastAsia"/>
          <w:b/>
          <w:bCs/>
          <w:color w:val="000000"/>
          <w:sz w:val="24"/>
          <w:szCs w:val="20"/>
          <w:highlight w:val="none"/>
        </w:rPr>
        <w:t>（本项目不涉及）</w:t>
      </w:r>
    </w:p>
    <w:p w14:paraId="7131B3B1">
      <w:pPr>
        <w:widowControl/>
        <w:jc w:val="left"/>
        <w:rPr>
          <w:sz w:val="24"/>
          <w:highlight w:val="none"/>
        </w:rPr>
      </w:pPr>
    </w:p>
    <w:p w14:paraId="5FD58B1B">
      <w:pPr>
        <w:widowControl/>
        <w:jc w:val="left"/>
        <w:rPr>
          <w:sz w:val="24"/>
          <w:highlight w:val="none"/>
        </w:rPr>
      </w:pPr>
      <w:r>
        <w:rPr>
          <w:sz w:val="24"/>
          <w:highlight w:val="none"/>
        </w:rPr>
        <w:br w:type="page"/>
      </w:r>
    </w:p>
    <w:p w14:paraId="4ABD4290">
      <w:pPr>
        <w:tabs>
          <w:tab w:val="left" w:pos="360"/>
        </w:tabs>
        <w:snapToGrid w:val="0"/>
        <w:spacing w:line="360" w:lineRule="auto"/>
        <w:outlineLvl w:val="1"/>
        <w:rPr>
          <w:sz w:val="24"/>
          <w:highlight w:val="none"/>
        </w:rPr>
      </w:pPr>
      <w:r>
        <w:rPr>
          <w:sz w:val="24"/>
          <w:highlight w:val="none"/>
        </w:rPr>
        <w:t>3 本项目的特定资格要求（如有）</w:t>
      </w:r>
    </w:p>
    <w:p w14:paraId="5F082B5A">
      <w:pPr>
        <w:spacing w:line="360" w:lineRule="auto"/>
        <w:outlineLvl w:val="2"/>
        <w:rPr>
          <w:color w:val="000000"/>
          <w:sz w:val="24"/>
          <w:szCs w:val="20"/>
          <w:highlight w:val="none"/>
        </w:rPr>
      </w:pPr>
      <w:r>
        <w:rPr>
          <w:color w:val="000000"/>
          <w:sz w:val="24"/>
          <w:szCs w:val="20"/>
          <w:highlight w:val="none"/>
        </w:rPr>
        <w:t>3-1联合协议（如有）</w:t>
      </w:r>
    </w:p>
    <w:p w14:paraId="3F9479B9">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0AE4744B">
      <w:pPr>
        <w:spacing w:line="360" w:lineRule="auto"/>
        <w:ind w:firstLine="828" w:firstLineChars="345"/>
        <w:rPr>
          <w:bCs/>
          <w:color w:val="000000"/>
          <w:highlight w:val="none"/>
        </w:rPr>
      </w:pPr>
      <w:r>
        <w:rPr>
          <w:sz w:val="24"/>
          <w:highlight w:val="none"/>
        </w:rPr>
        <w:t>______</w:t>
      </w:r>
      <w:r>
        <w:rPr>
          <w:bCs/>
          <w:color w:val="000000"/>
          <w:sz w:val="24"/>
          <w:highlight w:val="none"/>
        </w:rPr>
        <w:t xml:space="preserve"> 、</w:t>
      </w:r>
      <w:r>
        <w:rPr>
          <w:sz w:val="24"/>
          <w:highlight w:val="none"/>
        </w:rPr>
        <w:t>______</w:t>
      </w:r>
      <w:r>
        <w:rPr>
          <w:bCs/>
          <w:color w:val="000000"/>
          <w:sz w:val="24"/>
          <w:highlight w:val="none"/>
        </w:rPr>
        <w:t>及</w:t>
      </w:r>
      <w:r>
        <w:rPr>
          <w:sz w:val="24"/>
          <w:highlight w:val="none"/>
        </w:rPr>
        <w:t>______</w:t>
      </w:r>
      <w:r>
        <w:rPr>
          <w:bCs/>
          <w:color w:val="000000"/>
          <w:sz w:val="24"/>
          <w:highlight w:val="none"/>
        </w:rPr>
        <w:t>就“</w:t>
      </w:r>
      <w:r>
        <w:rPr>
          <w:sz w:val="24"/>
          <w:highlight w:val="none"/>
        </w:rPr>
        <w:t>______</w:t>
      </w:r>
      <w:r>
        <w:rPr>
          <w:bCs/>
          <w:color w:val="000000"/>
          <w:sz w:val="24"/>
          <w:highlight w:val="none"/>
        </w:rPr>
        <w:t>（项目名称）</w:t>
      </w:r>
      <w:r>
        <w:rPr>
          <w:color w:val="000000"/>
          <w:sz w:val="24"/>
          <w:highlight w:val="none"/>
        </w:rPr>
        <w:t>”</w:t>
      </w:r>
      <w:r>
        <w:rPr>
          <w:sz w:val="24"/>
          <w:highlight w:val="none"/>
        </w:rPr>
        <w:t xml:space="preserve"> ______</w:t>
      </w:r>
      <w:r>
        <w:rPr>
          <w:color w:val="000000"/>
          <w:sz w:val="24"/>
          <w:highlight w:val="none"/>
        </w:rPr>
        <w:t>包</w:t>
      </w:r>
      <w:r>
        <w:rPr>
          <w:bCs/>
          <w:color w:val="000000"/>
          <w:sz w:val="24"/>
          <w:highlight w:val="none"/>
        </w:rPr>
        <w:t>采购项目的磋商事宜，经各方充分协商一致，达成如下协议：</w:t>
      </w:r>
    </w:p>
    <w:p w14:paraId="43C66237">
      <w:pPr>
        <w:numPr>
          <w:ilvl w:val="0"/>
          <w:numId w:val="19"/>
        </w:numPr>
        <w:spacing w:line="360" w:lineRule="auto"/>
        <w:rPr>
          <w:bCs/>
          <w:color w:val="000000"/>
          <w:sz w:val="24"/>
          <w:highlight w:val="none"/>
        </w:rPr>
      </w:pPr>
      <w:r>
        <w:rPr>
          <w:bCs/>
          <w:color w:val="000000"/>
          <w:sz w:val="24"/>
          <w:highlight w:val="none"/>
        </w:rPr>
        <w:t>由</w:t>
      </w:r>
      <w:r>
        <w:rPr>
          <w:sz w:val="24"/>
          <w:highlight w:val="none"/>
        </w:rPr>
        <w:t>____</w:t>
      </w:r>
      <w:r>
        <w:rPr>
          <w:bCs/>
          <w:color w:val="000000"/>
          <w:sz w:val="24"/>
          <w:highlight w:val="none"/>
        </w:rPr>
        <w:t>__</w:t>
      </w:r>
      <w:r>
        <w:rPr>
          <w:sz w:val="24"/>
          <w:highlight w:val="none"/>
        </w:rPr>
        <w:t>__</w:t>
      </w:r>
      <w:r>
        <w:rPr>
          <w:bCs/>
          <w:color w:val="000000"/>
          <w:sz w:val="24"/>
          <w:highlight w:val="none"/>
        </w:rPr>
        <w:t>牵头，</w:t>
      </w:r>
      <w:r>
        <w:rPr>
          <w:sz w:val="24"/>
          <w:highlight w:val="none"/>
        </w:rPr>
        <w:t>___</w:t>
      </w:r>
      <w:r>
        <w:rPr>
          <w:bCs/>
          <w:color w:val="000000"/>
          <w:sz w:val="24"/>
          <w:highlight w:val="none"/>
        </w:rPr>
        <w:t>__</w:t>
      </w:r>
      <w:r>
        <w:rPr>
          <w:sz w:val="24"/>
          <w:highlight w:val="none"/>
        </w:rPr>
        <w:t>___</w:t>
      </w:r>
      <w:r>
        <w:rPr>
          <w:bCs/>
          <w:color w:val="000000"/>
          <w:sz w:val="24"/>
          <w:highlight w:val="none"/>
        </w:rPr>
        <w:t>、</w:t>
      </w:r>
      <w:r>
        <w:rPr>
          <w:sz w:val="24"/>
          <w:highlight w:val="none"/>
        </w:rPr>
        <w:t>___</w:t>
      </w:r>
      <w:r>
        <w:rPr>
          <w:bCs/>
          <w:color w:val="000000"/>
          <w:sz w:val="24"/>
          <w:highlight w:val="none"/>
        </w:rPr>
        <w:t>__</w:t>
      </w:r>
      <w:r>
        <w:rPr>
          <w:sz w:val="24"/>
          <w:highlight w:val="none"/>
        </w:rPr>
        <w:t>___</w:t>
      </w:r>
      <w:r>
        <w:rPr>
          <w:bCs/>
          <w:color w:val="000000"/>
          <w:sz w:val="24"/>
          <w:highlight w:val="none"/>
        </w:rPr>
        <w:t>参加，组成联合体共同进行采购项目的磋商工作。</w:t>
      </w:r>
    </w:p>
    <w:p w14:paraId="01535618">
      <w:pPr>
        <w:numPr>
          <w:ilvl w:val="0"/>
          <w:numId w:val="19"/>
        </w:numPr>
        <w:spacing w:line="360" w:lineRule="auto"/>
        <w:rPr>
          <w:bCs/>
          <w:color w:val="000000"/>
          <w:sz w:val="24"/>
          <w:highlight w:val="none"/>
        </w:rPr>
      </w:pPr>
      <w:r>
        <w:rPr>
          <w:bCs/>
          <w:color w:val="000000"/>
          <w:sz w:val="24"/>
          <w:highlight w:val="none"/>
        </w:rPr>
        <w:t>联合体成交后，联合体各方共同与采购人签订合同，就</w:t>
      </w:r>
      <w:r>
        <w:rPr>
          <w:color w:val="000000"/>
          <w:sz w:val="24"/>
          <w:szCs w:val="20"/>
          <w:highlight w:val="none"/>
        </w:rPr>
        <w:t>采购合同约定的事项</w:t>
      </w:r>
      <w:r>
        <w:rPr>
          <w:bCs/>
          <w:color w:val="000000"/>
          <w:sz w:val="24"/>
          <w:highlight w:val="none"/>
        </w:rPr>
        <w:t>对采购人承担连带责任。</w:t>
      </w:r>
    </w:p>
    <w:p w14:paraId="13F70589">
      <w:pPr>
        <w:numPr>
          <w:ilvl w:val="0"/>
          <w:numId w:val="19"/>
        </w:numPr>
        <w:spacing w:line="360" w:lineRule="auto"/>
        <w:rPr>
          <w:bCs/>
          <w:color w:val="000000"/>
          <w:sz w:val="24"/>
          <w:highlight w:val="none"/>
        </w:rPr>
      </w:pPr>
      <w:r>
        <w:rPr>
          <w:bCs/>
          <w:color w:val="000000"/>
          <w:sz w:val="24"/>
          <w:highlight w:val="none"/>
        </w:rPr>
        <w:t>联合体各方均同意由牵头人代表其他联合体成员单位按竞争性磋商文件要求出具《授权委托书》。</w:t>
      </w:r>
    </w:p>
    <w:p w14:paraId="759C2EAF">
      <w:pPr>
        <w:numPr>
          <w:ilvl w:val="0"/>
          <w:numId w:val="19"/>
        </w:numPr>
        <w:spacing w:line="360" w:lineRule="auto"/>
        <w:rPr>
          <w:bCs/>
          <w:color w:val="000000"/>
          <w:sz w:val="24"/>
          <w:highlight w:val="none"/>
        </w:rPr>
      </w:pPr>
      <w:r>
        <w:rPr>
          <w:bCs/>
          <w:color w:val="000000"/>
          <w:sz w:val="24"/>
          <w:highlight w:val="none"/>
        </w:rPr>
        <w:t>牵头人为项目的总负责单位；组织各参加方进行项目实施工作。</w:t>
      </w:r>
    </w:p>
    <w:p w14:paraId="61316A9D">
      <w:pPr>
        <w:numPr>
          <w:ilvl w:val="0"/>
          <w:numId w:val="19"/>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47C80A28">
      <w:pPr>
        <w:numPr>
          <w:ilvl w:val="0"/>
          <w:numId w:val="19"/>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6D9D0516">
      <w:pPr>
        <w:numPr>
          <w:ilvl w:val="0"/>
          <w:numId w:val="19"/>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（如有），具体工作范围、内容以响应文件及合同为准。</w:t>
      </w:r>
    </w:p>
    <w:p w14:paraId="45470194">
      <w:pPr>
        <w:numPr>
          <w:ilvl w:val="0"/>
          <w:numId w:val="19"/>
        </w:numPr>
        <w:spacing w:line="360" w:lineRule="auto"/>
        <w:rPr>
          <w:sz w:val="24"/>
          <w:highlight w:val="none"/>
        </w:rPr>
      </w:pPr>
      <w:r>
        <w:rPr>
          <w:sz w:val="24"/>
          <w:highlight w:val="none"/>
        </w:rPr>
        <w:t>本项目联合协议合同总额为______元，联合体各成员按照如下比例分摊（按联合体成员分别列明）：</w:t>
      </w:r>
    </w:p>
    <w:p w14:paraId="48B209CD">
      <w:pPr>
        <w:tabs>
          <w:tab w:val="left" w:pos="720"/>
          <w:tab w:val="left" w:pos="900"/>
        </w:tabs>
        <w:spacing w:line="360" w:lineRule="auto"/>
        <w:ind w:left="851"/>
        <w:rPr>
          <w:color w:val="000000"/>
          <w:sz w:val="24"/>
          <w:szCs w:val="20"/>
          <w:highlight w:val="none"/>
        </w:rPr>
      </w:pPr>
      <w:r>
        <w:rPr>
          <w:color w:val="000000"/>
          <w:sz w:val="24"/>
          <w:szCs w:val="20"/>
          <w:highlight w:val="none"/>
        </w:rPr>
        <w:t>（1）</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368893A3">
      <w:pPr>
        <w:tabs>
          <w:tab w:val="left" w:pos="720"/>
          <w:tab w:val="left" w:pos="900"/>
        </w:tabs>
        <w:spacing w:line="360" w:lineRule="auto"/>
        <w:ind w:left="851"/>
        <w:rPr>
          <w:color w:val="000000"/>
          <w:sz w:val="24"/>
          <w:szCs w:val="20"/>
          <w:highlight w:val="none"/>
        </w:rPr>
      </w:pPr>
      <w:r>
        <w:rPr>
          <w:color w:val="000000"/>
          <w:sz w:val="24"/>
          <w:szCs w:val="20"/>
          <w:highlight w:val="none"/>
        </w:rPr>
        <w:t>（2）</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30874002">
      <w:pPr>
        <w:tabs>
          <w:tab w:val="left" w:pos="720"/>
          <w:tab w:val="left" w:pos="900"/>
        </w:tabs>
        <w:spacing w:line="360" w:lineRule="auto"/>
        <w:ind w:left="851"/>
        <w:rPr>
          <w:color w:val="000000"/>
          <w:sz w:val="24"/>
          <w:szCs w:val="20"/>
          <w:highlight w:val="none"/>
        </w:rPr>
      </w:pPr>
      <w:r>
        <w:rPr>
          <w:color w:val="000000"/>
          <w:sz w:val="24"/>
          <w:szCs w:val="20"/>
          <w:highlight w:val="none"/>
        </w:rPr>
        <w:t>（…）</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5381D285">
      <w:pPr>
        <w:numPr>
          <w:ilvl w:val="0"/>
          <w:numId w:val="19"/>
        </w:numPr>
        <w:tabs>
          <w:tab w:val="left" w:pos="993"/>
        </w:tabs>
        <w:spacing w:line="360" w:lineRule="auto"/>
        <w:rPr>
          <w:bCs/>
          <w:color w:val="000000"/>
          <w:sz w:val="24"/>
          <w:highlight w:val="none"/>
        </w:rPr>
      </w:pPr>
      <w:r>
        <w:rPr>
          <w:color w:val="000000"/>
          <w:sz w:val="24"/>
          <w:szCs w:val="20"/>
          <w:highlight w:val="none"/>
        </w:rPr>
        <w:t>以联合体形式参加政府采购活动的，联合体各方不得再单独参加或者与其他供应商另外组成联合体参加同一合同项下的政府采购活动。</w:t>
      </w:r>
    </w:p>
    <w:p w14:paraId="6E777588">
      <w:pPr>
        <w:numPr>
          <w:ilvl w:val="0"/>
          <w:numId w:val="19"/>
        </w:numPr>
        <w:spacing w:line="360" w:lineRule="auto"/>
        <w:rPr>
          <w:bCs/>
          <w:color w:val="000000"/>
          <w:sz w:val="24"/>
          <w:highlight w:val="none"/>
        </w:rPr>
      </w:pPr>
      <w:r>
        <w:rPr>
          <w:bCs/>
          <w:color w:val="000000"/>
          <w:sz w:val="24"/>
          <w:highlight w:val="none"/>
        </w:rPr>
        <w:t>其他约定（如有）：</w:t>
      </w:r>
      <w:r>
        <w:rPr>
          <w:sz w:val="24"/>
          <w:highlight w:val="none"/>
        </w:rPr>
        <w:t>______</w:t>
      </w:r>
      <w:r>
        <w:rPr>
          <w:rFonts w:hint="eastAsia"/>
          <w:sz w:val="24"/>
          <w:highlight w:val="none"/>
        </w:rPr>
        <w:t>。</w:t>
      </w:r>
    </w:p>
    <w:p w14:paraId="4D6EDFBE">
      <w:pPr>
        <w:tabs>
          <w:tab w:val="left" w:pos="780"/>
        </w:tabs>
        <w:spacing w:line="360" w:lineRule="auto"/>
        <w:ind w:left="180" w:firstLine="480" w:firstLineChars="200"/>
        <w:rPr>
          <w:b/>
          <w:color w:val="000000"/>
          <w:sz w:val="24"/>
          <w:highlight w:val="none"/>
        </w:rPr>
      </w:pPr>
      <w:r>
        <w:rPr>
          <w:bCs/>
          <w:color w:val="000000"/>
          <w:sz w:val="24"/>
          <w:highlight w:val="none"/>
        </w:rPr>
        <w:t>本协议自各方盖章后生效，采购合同履行完毕后自动失效。如未成交，本协议自动终止。</w:t>
      </w:r>
    </w:p>
    <w:p w14:paraId="2B4DCEDD">
      <w:pPr>
        <w:spacing w:line="360" w:lineRule="auto"/>
        <w:ind w:firstLine="471"/>
        <w:rPr>
          <w:color w:val="000000"/>
          <w:sz w:val="24"/>
          <w:highlight w:val="none"/>
        </w:rPr>
      </w:pPr>
      <w:r>
        <w:rPr>
          <w:color w:val="000000"/>
          <w:sz w:val="24"/>
          <w:highlight w:val="none"/>
        </w:rPr>
        <w:br w:type="page"/>
      </w:r>
    </w:p>
    <w:p w14:paraId="7419C280">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6F9A76D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0AB0755D">
      <w:pPr>
        <w:spacing w:line="360" w:lineRule="auto"/>
        <w:ind w:firstLine="471"/>
        <w:rPr>
          <w:color w:val="000000"/>
          <w:sz w:val="24"/>
          <w:highlight w:val="none"/>
        </w:rPr>
      </w:pPr>
    </w:p>
    <w:p w14:paraId="3B7460DE">
      <w:pPr>
        <w:spacing w:line="360" w:lineRule="auto"/>
        <w:ind w:firstLine="471"/>
        <w:rPr>
          <w:color w:val="000000"/>
          <w:sz w:val="24"/>
          <w:highlight w:val="none"/>
        </w:rPr>
      </w:pPr>
    </w:p>
    <w:p w14:paraId="073C339F">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2E3B70E6">
      <w:pPr>
        <w:widowControl/>
        <w:ind w:firstLine="480" w:firstLineChars="200"/>
        <w:jc w:val="left"/>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EF611C0">
      <w:pPr>
        <w:spacing w:line="360" w:lineRule="auto"/>
        <w:ind w:left="480"/>
        <w:jc w:val="right"/>
        <w:rPr>
          <w:color w:val="000000"/>
          <w:sz w:val="24"/>
          <w:highlight w:val="none"/>
        </w:rPr>
      </w:pPr>
    </w:p>
    <w:p w14:paraId="4CC2CDF1">
      <w:pPr>
        <w:spacing w:line="360" w:lineRule="auto"/>
        <w:ind w:left="480"/>
        <w:jc w:val="right"/>
        <w:rPr>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日</w:t>
      </w:r>
    </w:p>
    <w:p w14:paraId="07A8366D">
      <w:pPr>
        <w:spacing w:line="360" w:lineRule="auto"/>
        <w:ind w:left="480"/>
        <w:jc w:val="right"/>
        <w:rPr>
          <w:b/>
          <w:color w:val="000000"/>
          <w:sz w:val="24"/>
          <w:highlight w:val="none"/>
        </w:rPr>
      </w:pPr>
    </w:p>
    <w:p w14:paraId="1457E0CA">
      <w:pPr>
        <w:tabs>
          <w:tab w:val="left" w:pos="8280"/>
        </w:tabs>
        <w:spacing w:line="360" w:lineRule="auto"/>
        <w:ind w:firstLine="480"/>
        <w:rPr>
          <w:color w:val="000000"/>
          <w:sz w:val="24"/>
          <w:highlight w:val="none"/>
        </w:rPr>
      </w:pPr>
    </w:p>
    <w:p w14:paraId="3C162612">
      <w:pPr>
        <w:tabs>
          <w:tab w:val="left" w:pos="8280"/>
        </w:tabs>
        <w:spacing w:line="360" w:lineRule="auto"/>
        <w:ind w:firstLine="480"/>
        <w:rPr>
          <w:color w:val="000000"/>
          <w:sz w:val="24"/>
          <w:highlight w:val="none"/>
        </w:rPr>
      </w:pPr>
    </w:p>
    <w:p w14:paraId="6FB5DEF3">
      <w:pPr>
        <w:spacing w:line="360" w:lineRule="auto"/>
        <w:ind w:left="719" w:leftChars="228" w:hanging="240" w:hangingChars="100"/>
        <w:rPr>
          <w:color w:val="000000"/>
          <w:sz w:val="24"/>
          <w:highlight w:val="none"/>
        </w:rPr>
      </w:pPr>
      <w:r>
        <w:rPr>
          <w:color w:val="000000"/>
          <w:sz w:val="24"/>
          <w:highlight w:val="none"/>
        </w:rPr>
        <w:t>注：</w:t>
      </w:r>
    </w:p>
    <w:p w14:paraId="02FE8B97">
      <w:pPr>
        <w:spacing w:line="360" w:lineRule="auto"/>
        <w:ind w:left="719" w:leftChars="228" w:hanging="240" w:hangingChars="100"/>
        <w:rPr>
          <w:color w:val="000000"/>
          <w:sz w:val="24"/>
          <w:highlight w:val="none"/>
        </w:rPr>
      </w:pPr>
      <w:r>
        <w:rPr>
          <w:rFonts w:hint="eastAsia"/>
          <w:color w:val="000000"/>
          <w:sz w:val="24"/>
          <w:highlight w:val="none"/>
        </w:rPr>
        <w:t>1.如本项目 (包) 接受供应商以联合体形式参加采购活动，且供应商以联合体形式参与时，须提供《联合协议》，否则</w:t>
      </w:r>
      <w:r>
        <w:rPr>
          <w:rFonts w:hint="eastAsia"/>
          <w:b/>
          <w:bCs/>
          <w:color w:val="000000"/>
          <w:sz w:val="24"/>
          <w:highlight w:val="none"/>
        </w:rPr>
        <w:t>响应无效</w:t>
      </w:r>
      <w:r>
        <w:rPr>
          <w:rFonts w:hint="eastAsia"/>
          <w:color w:val="000000"/>
          <w:sz w:val="24"/>
          <w:highlight w:val="none"/>
        </w:rPr>
        <w:t>。</w:t>
      </w:r>
    </w:p>
    <w:p w14:paraId="529BE70C">
      <w:pPr>
        <w:spacing w:line="360" w:lineRule="auto"/>
        <w:ind w:left="719" w:leftChars="228" w:hanging="240" w:hangingChars="100"/>
        <w:rPr>
          <w:color w:val="000000"/>
          <w:sz w:val="24"/>
          <w:highlight w:val="none"/>
        </w:rPr>
      </w:pPr>
      <w:r>
        <w:rPr>
          <w:rFonts w:hint="eastAsia"/>
          <w:color w:val="000000"/>
          <w:sz w:val="24"/>
          <w:highlight w:val="none"/>
        </w:rPr>
        <w:t>2.联合体各方成员需在本协议上共同盖章。</w:t>
      </w:r>
    </w:p>
    <w:p w14:paraId="2DD563E7">
      <w:pPr>
        <w:widowControl/>
        <w:jc w:val="left"/>
        <w:rPr>
          <w:sz w:val="24"/>
          <w:highlight w:val="none"/>
        </w:rPr>
      </w:pPr>
      <w:r>
        <w:rPr>
          <w:sz w:val="24"/>
          <w:highlight w:val="none"/>
        </w:rPr>
        <w:br w:type="page"/>
      </w:r>
    </w:p>
    <w:p w14:paraId="5ADADBA4">
      <w:pPr>
        <w:spacing w:line="360" w:lineRule="auto"/>
        <w:outlineLvl w:val="2"/>
        <w:rPr>
          <w:sz w:val="24"/>
          <w:szCs w:val="20"/>
          <w:highlight w:val="none"/>
        </w:rPr>
      </w:pPr>
      <w:r>
        <w:rPr>
          <w:color w:val="000000"/>
          <w:sz w:val="24"/>
          <w:szCs w:val="20"/>
          <w:highlight w:val="none"/>
        </w:rPr>
        <w:t>3-2其他</w:t>
      </w:r>
      <w:r>
        <w:rPr>
          <w:sz w:val="24"/>
          <w:szCs w:val="20"/>
          <w:highlight w:val="none"/>
        </w:rPr>
        <w:t>特定资格要求</w:t>
      </w:r>
      <w:r>
        <w:rPr>
          <w:rFonts w:hint="eastAsia"/>
          <w:b/>
          <w:bCs/>
          <w:color w:val="000000"/>
          <w:sz w:val="24"/>
          <w:szCs w:val="20"/>
          <w:highlight w:val="none"/>
        </w:rPr>
        <w:t>（本项目不涉及）</w:t>
      </w:r>
    </w:p>
    <w:p w14:paraId="17F25110">
      <w:pPr>
        <w:tabs>
          <w:tab w:val="left" w:pos="5580"/>
        </w:tabs>
        <w:spacing w:line="360" w:lineRule="auto"/>
        <w:rPr>
          <w:sz w:val="24"/>
          <w:highlight w:val="none"/>
        </w:rPr>
      </w:pPr>
    </w:p>
    <w:p w14:paraId="159B82C1">
      <w:pPr>
        <w:widowControl/>
        <w:jc w:val="left"/>
        <w:rPr>
          <w:sz w:val="24"/>
          <w:szCs w:val="20"/>
          <w:highlight w:val="none"/>
        </w:rPr>
      </w:pPr>
      <w:r>
        <w:rPr>
          <w:sz w:val="24"/>
          <w:szCs w:val="20"/>
          <w:highlight w:val="none"/>
        </w:rPr>
        <w:br w:type="page"/>
      </w:r>
    </w:p>
    <w:p w14:paraId="2D54F25D">
      <w:pPr>
        <w:tabs>
          <w:tab w:val="left" w:pos="360"/>
        </w:tabs>
        <w:snapToGrid w:val="0"/>
        <w:spacing w:line="360" w:lineRule="auto"/>
        <w:outlineLvl w:val="1"/>
        <w:rPr>
          <w:sz w:val="24"/>
          <w:highlight w:val="none"/>
        </w:rPr>
      </w:pPr>
      <w:r>
        <w:rPr>
          <w:sz w:val="24"/>
          <w:highlight w:val="none"/>
        </w:rPr>
        <w:t>4 磋商保证金凭证/交款单据</w:t>
      </w:r>
      <w:r>
        <w:rPr>
          <w:rFonts w:hint="eastAsia"/>
          <w:sz w:val="24"/>
          <w:highlight w:val="none"/>
        </w:rPr>
        <w:t>复印件</w:t>
      </w:r>
    </w:p>
    <w:p w14:paraId="4B67CB76">
      <w:pPr>
        <w:widowControl/>
        <w:jc w:val="left"/>
        <w:rPr>
          <w:kern w:val="0"/>
          <w:sz w:val="24"/>
          <w:szCs w:val="20"/>
          <w:highlight w:val="none"/>
        </w:rPr>
      </w:pPr>
      <w:r>
        <w:rPr>
          <w:b/>
          <w:sz w:val="24"/>
          <w:highlight w:val="none"/>
        </w:rPr>
        <w:br w:type="page"/>
      </w:r>
    </w:p>
    <w:p w14:paraId="0769157A">
      <w:pPr>
        <w:widowControl/>
        <w:jc w:val="left"/>
        <w:rPr>
          <w:b/>
          <w:sz w:val="24"/>
          <w:highlight w:val="none"/>
        </w:rPr>
      </w:pPr>
    </w:p>
    <w:p w14:paraId="4990AD39">
      <w:pPr>
        <w:tabs>
          <w:tab w:val="left" w:pos="360"/>
        </w:tabs>
        <w:snapToGrid w:val="0"/>
        <w:spacing w:line="360" w:lineRule="auto"/>
        <w:outlineLvl w:val="1"/>
        <w:rPr>
          <w:sz w:val="24"/>
          <w:highlight w:val="none"/>
        </w:rPr>
      </w:pPr>
      <w:bookmarkStart w:id="683" w:name="_Hlt520350918"/>
      <w:bookmarkEnd w:id="683"/>
      <w:bookmarkStart w:id="684" w:name="_Hlt520273711"/>
      <w:bookmarkEnd w:id="684"/>
      <w:bookmarkStart w:id="685" w:name="_Hlt520355504"/>
      <w:bookmarkEnd w:id="685"/>
      <w:bookmarkStart w:id="686" w:name="_Hlt520274065"/>
      <w:bookmarkEnd w:id="686"/>
      <w:bookmarkStart w:id="687" w:name="_Hlt520274393"/>
      <w:bookmarkEnd w:id="687"/>
      <w:bookmarkStart w:id="688" w:name="_Hlt520343392"/>
      <w:bookmarkEnd w:id="688"/>
      <w:bookmarkStart w:id="689" w:name="_Hlt520271212"/>
      <w:bookmarkEnd w:id="689"/>
      <w:bookmarkStart w:id="690" w:name="_Hlt520274121"/>
      <w:bookmarkEnd w:id="690"/>
      <w:bookmarkStart w:id="691" w:name="_Hlt520343000"/>
      <w:bookmarkEnd w:id="691"/>
      <w:bookmarkStart w:id="692" w:name="_Hlt520274407"/>
      <w:bookmarkEnd w:id="692"/>
      <w:bookmarkStart w:id="693" w:name="_Toc480942349"/>
      <w:bookmarkStart w:id="694" w:name="_Ref467988698"/>
      <w:bookmarkStart w:id="695" w:name="_Toc150774761"/>
      <w:bookmarkStart w:id="696" w:name="_Toc226965746"/>
      <w:bookmarkStart w:id="697" w:name="_Toc150480794"/>
      <w:bookmarkStart w:id="698" w:name="_Toc226309800"/>
      <w:bookmarkStart w:id="699" w:name="_Toc226965829"/>
      <w:bookmarkStart w:id="700" w:name="_Toc127151556"/>
      <w:bookmarkStart w:id="701" w:name="_Toc226337252"/>
      <w:bookmarkStart w:id="702" w:name="_Toc142311058"/>
      <w:bookmarkStart w:id="703" w:name="_Toc195842921"/>
      <w:bookmarkStart w:id="704" w:name="_Toc520356217"/>
      <w:r>
        <w:rPr>
          <w:sz w:val="24"/>
          <w:highlight w:val="none"/>
        </w:rPr>
        <w:t xml:space="preserve">5  </w:t>
      </w:r>
      <w:bookmarkEnd w:id="693"/>
      <w:bookmarkEnd w:id="694"/>
      <w:r>
        <w:rPr>
          <w:sz w:val="24"/>
          <w:highlight w:val="none"/>
        </w:rPr>
        <w:t>响应书</w:t>
      </w:r>
      <w:bookmarkEnd w:id="695"/>
      <w:bookmarkEnd w:id="696"/>
      <w:bookmarkEnd w:id="697"/>
      <w:bookmarkEnd w:id="698"/>
      <w:bookmarkEnd w:id="699"/>
      <w:bookmarkEnd w:id="700"/>
      <w:bookmarkEnd w:id="701"/>
      <w:bookmarkEnd w:id="702"/>
      <w:bookmarkEnd w:id="703"/>
      <w:bookmarkEnd w:id="704"/>
      <w:r>
        <w:rPr>
          <w:spacing w:val="-3"/>
          <w:sz w:val="24"/>
          <w:highlight w:val="none"/>
        </w:rPr>
        <w:t>（实质性格式）</w:t>
      </w:r>
    </w:p>
    <w:p w14:paraId="4941808E">
      <w:pPr>
        <w:tabs>
          <w:tab w:val="left" w:pos="5580"/>
        </w:tabs>
        <w:spacing w:line="360" w:lineRule="auto"/>
        <w:rPr>
          <w:color w:val="000000"/>
          <w:sz w:val="24"/>
          <w:highlight w:val="none"/>
        </w:rPr>
      </w:pPr>
    </w:p>
    <w:p w14:paraId="19B1156E">
      <w:pPr>
        <w:spacing w:line="360" w:lineRule="auto"/>
        <w:jc w:val="center"/>
        <w:rPr>
          <w:b/>
          <w:color w:val="000000"/>
          <w:sz w:val="36"/>
          <w:szCs w:val="36"/>
          <w:highlight w:val="none"/>
        </w:rPr>
      </w:pPr>
      <w:r>
        <w:rPr>
          <w:rFonts w:hint="eastAsia"/>
          <w:b/>
          <w:color w:val="000000"/>
          <w:sz w:val="36"/>
          <w:szCs w:val="36"/>
          <w:highlight w:val="none"/>
        </w:rPr>
        <w:t>响应书</w:t>
      </w:r>
    </w:p>
    <w:p w14:paraId="27642AB0">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9356C6C">
      <w:pPr>
        <w:tabs>
          <w:tab w:val="left" w:pos="5580"/>
        </w:tabs>
        <w:spacing w:line="360" w:lineRule="auto"/>
        <w:rPr>
          <w:color w:val="000000"/>
          <w:sz w:val="24"/>
          <w:szCs w:val="20"/>
          <w:highlight w:val="none"/>
        </w:rPr>
      </w:pPr>
    </w:p>
    <w:p w14:paraId="344FD0B4">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（项目名称，项目编号/包号）组织的采购活动，并对此项目进行磋商。</w:t>
      </w:r>
    </w:p>
    <w:p w14:paraId="06BC6C43">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30F5AA01">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（1）本响应有效期为自响应文件提交截止之日起</w:t>
      </w:r>
      <w:r>
        <w:rPr>
          <w:sz w:val="24"/>
          <w:highlight w:val="none"/>
        </w:rPr>
        <w:t>______</w:t>
      </w:r>
      <w:r>
        <w:rPr>
          <w:color w:val="000000"/>
          <w:sz w:val="24"/>
          <w:szCs w:val="20"/>
          <w:highlight w:val="none"/>
        </w:rPr>
        <w:t>个日历日。</w:t>
      </w:r>
    </w:p>
    <w:p w14:paraId="760FAB75">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2BD42345">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750B2FD9">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6A3FE20F">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14:paraId="702186C8">
      <w:pPr>
        <w:spacing w:line="360" w:lineRule="auto"/>
        <w:ind w:firstLine="480" w:firstLineChars="200"/>
        <w:rPr>
          <w:color w:val="000000"/>
          <w:sz w:val="24"/>
          <w:highlight w:val="none"/>
        </w:rPr>
      </w:pPr>
      <w:r>
        <w:rPr>
          <w:color w:val="000000"/>
          <w:sz w:val="24"/>
          <w:highlight w:val="none"/>
        </w:rPr>
        <w:t>与本磋商有关的一切正式往来信函请寄：</w:t>
      </w:r>
    </w:p>
    <w:p w14:paraId="61A05364">
      <w:pPr>
        <w:tabs>
          <w:tab w:val="left" w:pos="5580"/>
        </w:tabs>
        <w:spacing w:line="360" w:lineRule="auto"/>
        <w:ind w:left="420"/>
        <w:rPr>
          <w:color w:val="000000"/>
          <w:sz w:val="24"/>
          <w:szCs w:val="20"/>
          <w:highlight w:val="none"/>
        </w:rPr>
      </w:pPr>
    </w:p>
    <w:p w14:paraId="4D1F64B6">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795AEEE5">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340ABB7D">
      <w:pPr>
        <w:tabs>
          <w:tab w:val="left" w:pos="5580"/>
        </w:tabs>
        <w:spacing w:line="360" w:lineRule="auto"/>
        <w:ind w:left="420"/>
        <w:rPr>
          <w:color w:val="000000"/>
          <w:sz w:val="24"/>
          <w:szCs w:val="20"/>
          <w:highlight w:val="none"/>
        </w:rPr>
      </w:pPr>
    </w:p>
    <w:p w14:paraId="26E3ED9F">
      <w:pPr>
        <w:tabs>
          <w:tab w:val="left" w:pos="5580"/>
        </w:tabs>
        <w:spacing w:line="360" w:lineRule="auto"/>
        <w:ind w:left="420"/>
        <w:rPr>
          <w:color w:val="000000"/>
          <w:sz w:val="24"/>
          <w:szCs w:val="20"/>
          <w:highlight w:val="none"/>
        </w:rPr>
      </w:pPr>
    </w:p>
    <w:p w14:paraId="4F20C545">
      <w:pPr>
        <w:tabs>
          <w:tab w:val="left" w:pos="5580"/>
        </w:tabs>
        <w:spacing w:line="360" w:lineRule="auto"/>
        <w:ind w:left="420"/>
        <w:rPr>
          <w:color w:val="000000"/>
          <w:sz w:val="24"/>
          <w:szCs w:val="20"/>
          <w:highlight w:val="none"/>
        </w:rPr>
      </w:pPr>
    </w:p>
    <w:p w14:paraId="2D6C40A1">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25D17B39">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65854C28">
      <w:pPr>
        <w:tabs>
          <w:tab w:val="left" w:pos="5580"/>
        </w:tabs>
        <w:spacing w:line="360" w:lineRule="auto"/>
        <w:ind w:left="420"/>
        <w:jc w:val="left"/>
        <w:rPr>
          <w:color w:val="000000"/>
          <w:sz w:val="24"/>
          <w:szCs w:val="20"/>
          <w:highlight w:val="none"/>
        </w:rPr>
      </w:pPr>
    </w:p>
    <w:p w14:paraId="1353F715">
      <w:pPr>
        <w:widowControl/>
        <w:jc w:val="left"/>
        <w:rPr>
          <w:b/>
          <w:color w:val="000000"/>
          <w:sz w:val="24"/>
          <w:szCs w:val="20"/>
          <w:highlight w:val="none"/>
        </w:rPr>
      </w:pPr>
      <w:r>
        <w:rPr>
          <w:b/>
          <w:color w:val="000000"/>
          <w:sz w:val="24"/>
          <w:szCs w:val="20"/>
          <w:highlight w:val="none"/>
        </w:rPr>
        <w:br w:type="page"/>
      </w:r>
    </w:p>
    <w:p w14:paraId="6C4AEB33">
      <w:pPr>
        <w:widowControl/>
        <w:jc w:val="left"/>
        <w:rPr>
          <w:color w:val="000000"/>
          <w:sz w:val="24"/>
          <w:highlight w:val="none"/>
        </w:rPr>
      </w:pPr>
      <w:bookmarkStart w:id="705" w:name="_Hlt520355938"/>
      <w:bookmarkEnd w:id="705"/>
      <w:bookmarkStart w:id="706" w:name="_Hlt520356243"/>
      <w:bookmarkEnd w:id="706"/>
      <w:bookmarkStart w:id="707" w:name="_Toc226965830"/>
      <w:bookmarkStart w:id="708" w:name="_Toc195842922"/>
      <w:bookmarkStart w:id="709" w:name="_Toc150774762"/>
      <w:bookmarkStart w:id="710" w:name="_Toc226965747"/>
      <w:bookmarkStart w:id="711" w:name="_Toc480942350"/>
      <w:bookmarkStart w:id="712" w:name="_Toc142311059"/>
      <w:bookmarkStart w:id="713" w:name="_Toc226309801"/>
      <w:bookmarkStart w:id="714" w:name="_Toc226337253"/>
      <w:bookmarkStart w:id="715" w:name="_Toc305158899"/>
      <w:bookmarkStart w:id="716" w:name="_Ref467988705"/>
      <w:bookmarkStart w:id="717" w:name="_Toc127151557"/>
      <w:bookmarkStart w:id="718" w:name="_Toc264969247"/>
      <w:bookmarkStart w:id="719" w:name="_Toc305158825"/>
      <w:bookmarkStart w:id="720" w:name="_Toc265228395"/>
      <w:bookmarkStart w:id="721" w:name="_Toc150480795"/>
      <w:bookmarkStart w:id="722" w:name="_Toc520356218"/>
    </w:p>
    <w:p w14:paraId="551B7B76">
      <w:pPr>
        <w:tabs>
          <w:tab w:val="left" w:pos="360"/>
        </w:tabs>
        <w:snapToGrid w:val="0"/>
        <w:spacing w:line="360" w:lineRule="auto"/>
        <w:outlineLvl w:val="1"/>
        <w:rPr>
          <w:sz w:val="24"/>
          <w:highlight w:val="none"/>
        </w:rPr>
      </w:pPr>
      <w:r>
        <w:rPr>
          <w:sz w:val="24"/>
          <w:highlight w:val="none"/>
        </w:rPr>
        <w:t>6  授权委托书</w:t>
      </w:r>
      <w:r>
        <w:rPr>
          <w:spacing w:val="-2"/>
          <w:sz w:val="24"/>
          <w:highlight w:val="none"/>
        </w:rPr>
        <w:t>（实质性格式）</w:t>
      </w:r>
    </w:p>
    <w:p w14:paraId="002075FF">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14:paraId="3A275322">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w:t>
      </w:r>
      <w:r>
        <w:rPr>
          <w:rFonts w:hint="eastAsia"/>
          <w:color w:val="000000"/>
          <w:sz w:val="24"/>
          <w:szCs w:val="20"/>
          <w:highlight w:val="none"/>
        </w:rPr>
        <w:t>提</w:t>
      </w:r>
      <w:r>
        <w:rPr>
          <w:color w:val="000000"/>
          <w:sz w:val="24"/>
          <w:szCs w:val="20"/>
          <w:highlight w:val="none"/>
        </w:rPr>
        <w:t>交、撤回、修改____（项目名称）响应文件和处理有关事宜，其法律后果由我方承担。</w:t>
      </w:r>
    </w:p>
    <w:p w14:paraId="48CC6AF4">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07FFB51B">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16575741">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469F34CE">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签章</w:t>
      </w:r>
      <w:r>
        <w:rPr>
          <w:color w:val="000000"/>
          <w:sz w:val="24"/>
          <w:szCs w:val="20"/>
          <w:highlight w:val="none"/>
        </w:rPr>
        <w:t>）：______________</w:t>
      </w:r>
    </w:p>
    <w:p w14:paraId="77D12F70">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w:t>
      </w:r>
      <w:r>
        <w:rPr>
          <w:rFonts w:hint="eastAsia" w:ascii="宋体" w:hAnsi="宋体"/>
          <w:color w:val="000000"/>
          <w:sz w:val="24"/>
          <w:szCs w:val="20"/>
          <w:highlight w:val="none"/>
        </w:rPr>
        <w:t>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208FADFC">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2CE0F6E7">
      <w:pPr>
        <w:tabs>
          <w:tab w:val="left" w:pos="5580"/>
        </w:tabs>
        <w:spacing w:line="360" w:lineRule="auto"/>
        <w:ind w:firstLine="480" w:firstLineChars="200"/>
        <w:rPr>
          <w:color w:val="000000"/>
          <w:sz w:val="24"/>
          <w:szCs w:val="20"/>
          <w:highlight w:val="none"/>
        </w:rPr>
      </w:pPr>
    </w:p>
    <w:p w14:paraId="21021A98">
      <w:pPr>
        <w:pStyle w:val="17"/>
        <w:spacing w:before="79" w:line="219" w:lineRule="auto"/>
        <w:ind w:left="141"/>
        <w:rPr>
          <w:highlight w:val="none"/>
        </w:rPr>
      </w:pPr>
      <w:r>
        <w:rPr>
          <w:spacing w:val="-4"/>
          <w:highlight w:val="none"/>
        </w:rPr>
        <w:t>附：法定代表人及委托代理人身份证明文件</w:t>
      </w:r>
      <w:r>
        <w:rPr>
          <w:rFonts w:hint="eastAsia"/>
          <w:spacing w:val="-4"/>
          <w:highlight w:val="none"/>
        </w:rPr>
        <w:t>复印件</w:t>
      </w:r>
      <w:r>
        <w:rPr>
          <w:spacing w:val="-4"/>
          <w:highlight w:val="none"/>
        </w:rPr>
        <w:t>：</w:t>
      </w:r>
    </w:p>
    <w:p w14:paraId="67795F9A">
      <w:pPr>
        <w:tabs>
          <w:tab w:val="left" w:pos="5580"/>
        </w:tabs>
        <w:spacing w:line="360" w:lineRule="auto"/>
        <w:jc w:val="left"/>
        <w:rPr>
          <w:color w:val="000000"/>
          <w:sz w:val="24"/>
          <w:szCs w:val="20"/>
          <w:highlight w:val="none"/>
        </w:rPr>
      </w:pPr>
      <w:r>
        <w:rPr>
          <w:position w:val="-47"/>
          <w:highlight w:val="none"/>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6"/>
                    <a:stretch>
                      <a:fillRect/>
                    </a:stretch>
                  </pic:blipFill>
                  <pic:spPr>
                    <a:xfrm>
                      <a:off x="0" y="0"/>
                      <a:ext cx="5274310" cy="1503680"/>
                    </a:xfrm>
                    <a:prstGeom prst="rect">
                      <a:avLst/>
                    </a:prstGeom>
                    <a:noFill/>
                    <a:ln>
                      <a:noFill/>
                    </a:ln>
                  </pic:spPr>
                </pic:pic>
              </a:graphicData>
            </a:graphic>
          </wp:inline>
        </w:drawing>
      </w:r>
    </w:p>
    <w:p w14:paraId="6682A287">
      <w:pPr>
        <w:tabs>
          <w:tab w:val="left" w:pos="5580"/>
        </w:tabs>
        <w:spacing w:line="360" w:lineRule="auto"/>
        <w:jc w:val="left"/>
        <w:rPr>
          <w:color w:val="000000"/>
          <w:sz w:val="24"/>
          <w:szCs w:val="20"/>
          <w:highlight w:val="none"/>
        </w:rPr>
      </w:pPr>
      <w:r>
        <w:rPr>
          <w:color w:val="000000"/>
          <w:sz w:val="24"/>
          <w:szCs w:val="20"/>
          <w:highlight w:val="none"/>
        </w:rPr>
        <w:t>说明：</w:t>
      </w:r>
    </w:p>
    <w:p w14:paraId="737781E2">
      <w:pPr>
        <w:widowControl/>
        <w:spacing w:line="360" w:lineRule="auto"/>
        <w:jc w:val="left"/>
        <w:rPr>
          <w:color w:val="000000"/>
          <w:sz w:val="24"/>
          <w:highlight w:val="none"/>
        </w:rPr>
      </w:pPr>
      <w:r>
        <w:rPr>
          <w:rFonts w:hint="eastAsia"/>
          <w:color w:val="000000"/>
          <w:sz w:val="24"/>
          <w:highlight w:val="none"/>
        </w:rPr>
        <w:t>1.若供应商为事业单位或其他组织或分支机构，则法定代表人(单位负责人)处的签署人可为单位负责人。</w:t>
      </w:r>
    </w:p>
    <w:p w14:paraId="74698B86">
      <w:pPr>
        <w:widowControl/>
        <w:spacing w:line="360" w:lineRule="auto"/>
        <w:jc w:val="left"/>
        <w:rPr>
          <w:color w:val="000000"/>
          <w:sz w:val="24"/>
          <w:highlight w:val="none"/>
        </w:rPr>
      </w:pPr>
      <w:r>
        <w:rPr>
          <w:rFonts w:hint="eastAsia"/>
          <w:color w:val="000000"/>
          <w:sz w:val="24"/>
          <w:highlight w:val="none"/>
        </w:rPr>
        <w:t>2.若响应文件中签字之处均为法定代表人 (单位负责人) 本人签署，则可不提供本《授权委托书》，但须提供《法定代表人 (单位负责人)身份证明》: 否则，不需要提供《法定代表人 (单位负责人) 身份证明》。</w:t>
      </w:r>
    </w:p>
    <w:p w14:paraId="449BD019">
      <w:pPr>
        <w:widowControl/>
        <w:spacing w:line="360" w:lineRule="auto"/>
        <w:jc w:val="left"/>
        <w:rPr>
          <w:color w:val="000000"/>
          <w:sz w:val="24"/>
          <w:highlight w:val="none"/>
        </w:rPr>
      </w:pPr>
      <w:r>
        <w:rPr>
          <w:rFonts w:hint="eastAsia"/>
          <w:color w:val="000000"/>
          <w:sz w:val="24"/>
          <w:highlight w:val="none"/>
        </w:rPr>
        <w:t>3.供应商为自然人的情形，可不提供本《授权委托书》</w:t>
      </w:r>
    </w:p>
    <w:p w14:paraId="6CEB6087">
      <w:pPr>
        <w:widowControl/>
        <w:spacing w:line="360" w:lineRule="auto"/>
        <w:jc w:val="left"/>
        <w:rPr>
          <w:color w:val="000000"/>
          <w:sz w:val="30"/>
          <w:szCs w:val="30"/>
          <w:highlight w:val="none"/>
        </w:rPr>
      </w:pPr>
      <w:r>
        <w:rPr>
          <w:rFonts w:hint="eastAsia"/>
          <w:color w:val="000000"/>
          <w:sz w:val="24"/>
          <w:highlight w:val="none"/>
        </w:rPr>
        <w:t>4.供应商应随本《授权委托书》同时提供法定代表人 (单位负责人)及委托代理人的有效的身份证、护照等身份证明文件复印件。提供身份证的，应同时提供身份证</w:t>
      </w:r>
      <w:r>
        <w:rPr>
          <w:rFonts w:hint="eastAsia"/>
          <w:b/>
          <w:bCs/>
          <w:color w:val="000000"/>
          <w:sz w:val="24"/>
          <w:highlight w:val="none"/>
        </w:rPr>
        <w:t>双面</w:t>
      </w:r>
      <w:r>
        <w:rPr>
          <w:rFonts w:hint="eastAsia"/>
          <w:color w:val="000000"/>
          <w:sz w:val="24"/>
          <w:highlight w:val="none"/>
        </w:rPr>
        <w:t>复印件。</w:t>
      </w:r>
      <w:r>
        <w:rPr>
          <w:color w:val="000000"/>
          <w:sz w:val="30"/>
          <w:szCs w:val="30"/>
          <w:highlight w:val="none"/>
        </w:rPr>
        <w:br w:type="page"/>
      </w:r>
    </w:p>
    <w:p w14:paraId="4DEA49E6">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法定代表人（单位负责人）身份证明</w:t>
      </w:r>
    </w:p>
    <w:p w14:paraId="3F768BD0">
      <w:pPr>
        <w:kinsoku w:val="0"/>
        <w:overflowPunct w:val="0"/>
        <w:spacing w:line="200" w:lineRule="exact"/>
        <w:rPr>
          <w:sz w:val="20"/>
          <w:szCs w:val="20"/>
          <w:highlight w:val="none"/>
        </w:rPr>
      </w:pPr>
    </w:p>
    <w:p w14:paraId="0DA79415">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（采购人或采购代理机构）</w:t>
      </w:r>
    </w:p>
    <w:p w14:paraId="430DD65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6CFE1A3">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7AF68ECD">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7209A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4333E235">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EAFC246">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A154EDB">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D641EFA">
      <w:pPr>
        <w:pStyle w:val="17"/>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hint="eastAsia" w:ascii="Times New Roman" w:hAnsi="Times New Roman"/>
          <w:highlight w:val="none"/>
        </w:rPr>
        <w:t>）身份证、护照等身份证明文件复印件：</w:t>
      </w:r>
    </w:p>
    <w:p w14:paraId="4CBCC623">
      <w:pPr>
        <w:pStyle w:val="17"/>
        <w:kinsoku w:val="0"/>
        <w:overflowPunct w:val="0"/>
        <w:spacing w:line="583" w:lineRule="auto"/>
        <w:ind w:right="-46"/>
        <w:rPr>
          <w:rFonts w:ascii="Times New Roman" w:hAnsi="Times New Roman"/>
          <w:spacing w:val="-3"/>
          <w:highlight w:val="none"/>
        </w:rPr>
      </w:pPr>
      <w:r>
        <w:rPr>
          <w:position w:val="-47"/>
          <w:highlight w:val="none"/>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6"/>
                    <a:stretch>
                      <a:fillRect/>
                    </a:stretch>
                  </pic:blipFill>
                  <pic:spPr>
                    <a:xfrm>
                      <a:off x="0" y="0"/>
                      <a:ext cx="5274310" cy="1503680"/>
                    </a:xfrm>
                    <a:prstGeom prst="rect">
                      <a:avLst/>
                    </a:prstGeom>
                    <a:noFill/>
                    <a:ln>
                      <a:noFill/>
                    </a:ln>
                  </pic:spPr>
                </pic:pic>
              </a:graphicData>
            </a:graphic>
          </wp:inline>
        </w:drawing>
      </w:r>
    </w:p>
    <w:p w14:paraId="34EB283A">
      <w:pPr>
        <w:pStyle w:val="17"/>
        <w:kinsoku w:val="0"/>
        <w:overflowPunct w:val="0"/>
        <w:spacing w:line="583" w:lineRule="auto"/>
        <w:ind w:right="4305"/>
        <w:rPr>
          <w:rFonts w:ascii="Times New Roman" w:hAnsi="Times New Roman"/>
          <w:spacing w:val="-3"/>
          <w:highlight w:val="none"/>
        </w:rPr>
      </w:pPr>
    </w:p>
    <w:p w14:paraId="63213E01">
      <w:pPr>
        <w:pStyle w:val="17"/>
        <w:kinsoku w:val="0"/>
        <w:overflowPunct w:val="0"/>
        <w:spacing w:line="583" w:lineRule="auto"/>
        <w:ind w:right="4305"/>
        <w:rPr>
          <w:rFonts w:ascii="Times New Roman" w:hAnsi="Times New Roman"/>
          <w:spacing w:val="-3"/>
          <w:highlight w:val="none"/>
        </w:rPr>
      </w:pPr>
    </w:p>
    <w:p w14:paraId="4B2BBFE6">
      <w:pPr>
        <w:autoSpaceDE w:val="0"/>
        <w:autoSpaceDN w:val="0"/>
        <w:adjustRightInd w:val="0"/>
        <w:snapToGrid w:val="0"/>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75485869">
      <w:pPr>
        <w:autoSpaceDE w:val="0"/>
        <w:autoSpaceDN w:val="0"/>
        <w:adjustRightInd w:val="0"/>
        <w:snapToGrid w:val="0"/>
        <w:spacing w:line="36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）（签字</w:t>
      </w:r>
      <w:r>
        <w:rPr>
          <w:rFonts w:hint="eastAsia" w:ascii="宋体" w:hAnsi="宋体"/>
          <w:color w:val="000000"/>
          <w:sz w:val="24"/>
          <w:szCs w:val="20"/>
          <w:highlight w:val="none"/>
        </w:rPr>
        <w:t>或签章</w:t>
      </w:r>
      <w:r>
        <w:rPr>
          <w:spacing w:val="-3"/>
          <w:sz w:val="24"/>
          <w:highlight w:val="none"/>
        </w:rPr>
        <w:t>）：</w:t>
      </w:r>
      <w:r>
        <w:rPr>
          <w:sz w:val="24"/>
          <w:highlight w:val="none"/>
        </w:rPr>
        <w:t>______</w:t>
      </w:r>
    </w:p>
    <w:p w14:paraId="2B17254E">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0909C996">
      <w:pPr>
        <w:widowControl/>
        <w:jc w:val="left"/>
        <w:rPr>
          <w:i/>
          <w:color w:val="000000"/>
          <w:sz w:val="24"/>
          <w:szCs w:val="20"/>
          <w:highlight w:val="none"/>
          <w:u w:val="single"/>
        </w:rPr>
      </w:pPr>
    </w:p>
    <w:p w14:paraId="1468958F">
      <w:pPr>
        <w:widowControl/>
        <w:jc w:val="left"/>
        <w:rPr>
          <w:color w:val="000000"/>
          <w:sz w:val="24"/>
          <w:szCs w:val="20"/>
          <w:highlight w:val="none"/>
        </w:rPr>
      </w:pPr>
      <w:r>
        <w:rPr>
          <w:color w:val="000000"/>
          <w:sz w:val="24"/>
          <w:szCs w:val="20"/>
          <w:highlight w:val="none"/>
        </w:rPr>
        <w:br w:type="page"/>
      </w:r>
    </w:p>
    <w:p w14:paraId="4075922A">
      <w:pPr>
        <w:tabs>
          <w:tab w:val="left" w:pos="360"/>
        </w:tabs>
        <w:snapToGrid w:val="0"/>
        <w:spacing w:line="360" w:lineRule="auto"/>
        <w:outlineLvl w:val="1"/>
        <w:rPr>
          <w:sz w:val="24"/>
          <w:highlight w:val="none"/>
        </w:rPr>
      </w:pPr>
      <w:r>
        <w:rPr>
          <w:sz w:val="24"/>
          <w:highlight w:val="none"/>
        </w:rPr>
        <w:t>7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F9FFBEC">
      <w:pPr>
        <w:spacing w:line="360" w:lineRule="exact"/>
        <w:jc w:val="center"/>
        <w:rPr>
          <w:b/>
          <w:color w:val="000000"/>
          <w:sz w:val="36"/>
          <w:szCs w:val="36"/>
          <w:highlight w:val="none"/>
        </w:rPr>
      </w:pPr>
      <w:bookmarkStart w:id="723" w:name="_Toc226965831"/>
      <w:bookmarkStart w:id="724" w:name="_Toc226965748"/>
      <w:bookmarkStart w:id="725" w:name="_Toc305158900"/>
      <w:bookmarkStart w:id="726" w:name="_Toc226337254"/>
      <w:bookmarkStart w:id="727" w:name="_Toc265228396"/>
      <w:bookmarkStart w:id="728" w:name="_Toc195842923"/>
      <w:bookmarkStart w:id="729" w:name="_Toc305158826"/>
      <w:bookmarkStart w:id="730" w:name="_Toc164608672"/>
      <w:bookmarkStart w:id="731" w:name="_Toc226309802"/>
      <w:bookmarkStart w:id="732" w:name="_Toc264969248"/>
      <w:bookmarkStart w:id="733" w:name="_Toc164608827"/>
      <w:r>
        <w:rPr>
          <w:rFonts w:hint="eastAsia"/>
          <w:b/>
          <w:color w:val="000000"/>
          <w:sz w:val="36"/>
          <w:szCs w:val="36"/>
          <w:highlight w:val="none"/>
        </w:rPr>
        <w:t>报价一览表</w:t>
      </w:r>
      <w:bookmarkEnd w:id="723"/>
      <w:bookmarkEnd w:id="724"/>
      <w:bookmarkEnd w:id="725"/>
      <w:bookmarkEnd w:id="726"/>
      <w:bookmarkEnd w:id="727"/>
      <w:bookmarkEnd w:id="728"/>
      <w:bookmarkEnd w:id="729"/>
      <w:bookmarkEnd w:id="730"/>
      <w:bookmarkEnd w:id="731"/>
      <w:bookmarkEnd w:id="732"/>
      <w:bookmarkEnd w:id="733"/>
    </w:p>
    <w:p w14:paraId="1FCA30EC">
      <w:pPr>
        <w:tabs>
          <w:tab w:val="left" w:pos="1800"/>
          <w:tab w:val="left" w:pos="5580"/>
        </w:tabs>
        <w:spacing w:line="360" w:lineRule="auto"/>
        <w:jc w:val="left"/>
        <w:rPr>
          <w:color w:val="000000"/>
          <w:sz w:val="24"/>
          <w:highlight w:val="none"/>
        </w:rPr>
      </w:pPr>
    </w:p>
    <w:p w14:paraId="16B81DCC">
      <w:pPr>
        <w:tabs>
          <w:tab w:val="left" w:pos="1800"/>
          <w:tab w:val="left" w:pos="5580"/>
        </w:tabs>
        <w:spacing w:line="360" w:lineRule="auto"/>
        <w:jc w:val="left"/>
        <w:rPr>
          <w:i/>
          <w:color w:val="FF0000"/>
          <w:sz w:val="24"/>
          <w:highlight w:val="none"/>
        </w:rPr>
      </w:pPr>
    </w:p>
    <w:p w14:paraId="6245BA79">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w:t>
      </w:r>
      <w:r>
        <w:rPr>
          <w:sz w:val="24"/>
          <w:highlight w:val="none"/>
        </w:rPr>
        <w:t>___________</w:t>
      </w:r>
      <w:r>
        <w:rPr>
          <w:color w:val="000000"/>
          <w:sz w:val="24"/>
          <w:highlight w:val="none"/>
        </w:rPr>
        <w:t xml:space="preserve">     项目名称：</w:t>
      </w:r>
      <w:r>
        <w:rPr>
          <w:sz w:val="24"/>
          <w:highlight w:val="none"/>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A9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49C488C">
            <w:pPr>
              <w:tabs>
                <w:tab w:val="left" w:pos="5580"/>
              </w:tabs>
              <w:jc w:val="center"/>
              <w:rPr>
                <w:b/>
                <w:sz w:val="24"/>
                <w:highlight w:val="none"/>
              </w:rPr>
            </w:pPr>
            <w:r>
              <w:rPr>
                <w:rFonts w:hint="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3CC87069">
            <w:pPr>
              <w:tabs>
                <w:tab w:val="left" w:pos="5580"/>
              </w:tabs>
              <w:jc w:val="center"/>
              <w:rPr>
                <w:b/>
                <w:sz w:val="24"/>
                <w:highlight w:val="none"/>
              </w:rPr>
            </w:pPr>
            <w:r>
              <w:rPr>
                <w:rFonts w:hint="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CA1A7B3">
            <w:pPr>
              <w:tabs>
                <w:tab w:val="left" w:pos="5580"/>
              </w:tabs>
              <w:jc w:val="center"/>
              <w:rPr>
                <w:b/>
                <w:sz w:val="24"/>
                <w:highlight w:val="none"/>
              </w:rPr>
            </w:pPr>
            <w:r>
              <w:rPr>
                <w:rFonts w:hint="eastAsia"/>
                <w:b/>
                <w:sz w:val="24"/>
                <w:highlight w:val="none"/>
              </w:rPr>
              <w:t>报价</w:t>
            </w:r>
          </w:p>
        </w:tc>
      </w:tr>
      <w:tr w14:paraId="133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D351DB">
            <w:pPr>
              <w:widowControl/>
              <w:jc w:val="left"/>
              <w:rPr>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2897DA">
            <w:pPr>
              <w:widowControl/>
              <w:jc w:val="left"/>
              <w:rPr>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2212E7D5">
            <w:pPr>
              <w:tabs>
                <w:tab w:val="left" w:pos="5580"/>
              </w:tabs>
              <w:jc w:val="center"/>
              <w:rPr>
                <w:b/>
                <w:sz w:val="24"/>
                <w:highlight w:val="none"/>
              </w:rPr>
            </w:pPr>
            <w:r>
              <w:rPr>
                <w:rFonts w:hint="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726A362">
            <w:pPr>
              <w:tabs>
                <w:tab w:val="left" w:pos="5580"/>
              </w:tabs>
              <w:jc w:val="center"/>
              <w:rPr>
                <w:b/>
                <w:sz w:val="24"/>
                <w:highlight w:val="none"/>
              </w:rPr>
            </w:pPr>
            <w:r>
              <w:rPr>
                <w:rFonts w:hint="eastAsia"/>
                <w:b/>
                <w:sz w:val="24"/>
                <w:highlight w:val="none"/>
              </w:rPr>
              <w:t>小写</w:t>
            </w:r>
          </w:p>
        </w:tc>
      </w:tr>
      <w:tr w14:paraId="5404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EBB8C86">
            <w:pPr>
              <w:tabs>
                <w:tab w:val="left" w:pos="5580"/>
              </w:tabs>
              <w:jc w:val="center"/>
              <w:rPr>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18F90A52">
            <w:pPr>
              <w:tabs>
                <w:tab w:val="left" w:pos="5580"/>
              </w:tabs>
              <w:jc w:val="center"/>
              <w:rPr>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7A7201FB">
            <w:pPr>
              <w:tabs>
                <w:tab w:val="left" w:pos="5580"/>
              </w:tabs>
              <w:jc w:val="center"/>
              <w:rPr>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153FA529">
            <w:pPr>
              <w:tabs>
                <w:tab w:val="left" w:pos="5580"/>
              </w:tabs>
              <w:jc w:val="center"/>
              <w:rPr>
                <w:sz w:val="24"/>
                <w:highlight w:val="none"/>
              </w:rPr>
            </w:pPr>
          </w:p>
        </w:tc>
      </w:tr>
    </w:tbl>
    <w:p w14:paraId="3D3E34FE">
      <w:pPr>
        <w:autoSpaceDE w:val="0"/>
        <w:autoSpaceDN w:val="0"/>
        <w:adjustRightInd w:val="0"/>
        <w:jc w:val="left"/>
        <w:rPr>
          <w:color w:val="000000"/>
          <w:kern w:val="0"/>
          <w:sz w:val="24"/>
          <w:highlight w:val="none"/>
        </w:rPr>
      </w:pPr>
    </w:p>
    <w:p w14:paraId="33CC9B20">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65CD74EA">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CAA1850">
      <w:pPr>
        <w:tabs>
          <w:tab w:val="left" w:pos="5580"/>
        </w:tabs>
        <w:ind w:firstLine="480" w:firstLineChars="200"/>
        <w:rPr>
          <w:color w:val="000000"/>
          <w:sz w:val="24"/>
          <w:szCs w:val="20"/>
          <w:highlight w:val="none"/>
        </w:rPr>
      </w:pPr>
    </w:p>
    <w:p w14:paraId="7F5EC257">
      <w:pPr>
        <w:autoSpaceDE w:val="0"/>
        <w:autoSpaceDN w:val="0"/>
        <w:adjustRightInd w:val="0"/>
        <w:snapToGrid w:val="0"/>
        <w:spacing w:before="25" w:after="25" w:line="360" w:lineRule="auto"/>
        <w:rPr>
          <w:color w:val="000000"/>
          <w:sz w:val="24"/>
          <w:highlight w:val="none"/>
          <w:lang w:val="zh-CN"/>
        </w:rPr>
      </w:pPr>
    </w:p>
    <w:p w14:paraId="1C56B26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01032B8">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___________</w:t>
      </w:r>
    </w:p>
    <w:p w14:paraId="629CD48C">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10E04ED5">
      <w:pPr>
        <w:autoSpaceDE w:val="0"/>
        <w:autoSpaceDN w:val="0"/>
        <w:adjustRightInd w:val="0"/>
        <w:snapToGrid w:val="0"/>
        <w:spacing w:before="25" w:after="25" w:line="360" w:lineRule="auto"/>
        <w:rPr>
          <w:color w:val="000000"/>
          <w:sz w:val="24"/>
          <w:szCs w:val="20"/>
          <w:highlight w:val="none"/>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r>
        <w:rPr>
          <w:color w:val="000000"/>
          <w:sz w:val="24"/>
          <w:szCs w:val="20"/>
          <w:highlight w:val="none"/>
        </w:rPr>
        <w:t xml:space="preserve">  </w:t>
      </w:r>
    </w:p>
    <w:p w14:paraId="1B676C65">
      <w:pPr>
        <w:widowControl/>
        <w:jc w:val="left"/>
        <w:rPr>
          <w:sz w:val="24"/>
          <w:highlight w:val="none"/>
        </w:rPr>
      </w:pPr>
      <w:r>
        <w:rPr>
          <w:sz w:val="24"/>
          <w:highlight w:val="none"/>
        </w:rPr>
        <w:t>8  分项报价表</w:t>
      </w:r>
    </w:p>
    <w:p w14:paraId="6F87A619">
      <w:pPr>
        <w:spacing w:line="360" w:lineRule="exact"/>
        <w:jc w:val="center"/>
        <w:rPr>
          <w:b/>
          <w:color w:val="000000"/>
          <w:sz w:val="36"/>
          <w:szCs w:val="36"/>
          <w:highlight w:val="none"/>
        </w:rPr>
      </w:pPr>
      <w:r>
        <w:rPr>
          <w:rFonts w:hint="eastAsia"/>
          <w:b/>
          <w:color w:val="000000"/>
          <w:sz w:val="36"/>
          <w:szCs w:val="36"/>
          <w:highlight w:val="none"/>
        </w:rPr>
        <w:t>分项报价表</w:t>
      </w:r>
    </w:p>
    <w:p w14:paraId="304AD350">
      <w:pPr>
        <w:adjustRightInd w:val="0"/>
        <w:snapToGrid w:val="0"/>
        <w:spacing w:before="240" w:beforeLines="100" w:after="240" w:afterLines="100"/>
        <w:jc w:val="left"/>
        <w:rPr>
          <w:b/>
          <w:i/>
          <w:color w:val="FF0000"/>
          <w:sz w:val="24"/>
          <w:highlight w:val="none"/>
        </w:rPr>
      </w:pPr>
    </w:p>
    <w:p w14:paraId="0F9B8CCC">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FA0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5CA4DF87">
            <w:pPr>
              <w:adjustRightInd w:val="0"/>
              <w:snapToGrid w:val="0"/>
              <w:jc w:val="left"/>
              <w:rPr>
                <w:b/>
                <w:color w:val="000000"/>
                <w:sz w:val="24"/>
                <w:highlight w:val="none"/>
              </w:rPr>
            </w:pPr>
            <w:r>
              <w:rPr>
                <w:b/>
                <w:color w:val="000000"/>
                <w:sz w:val="24"/>
                <w:highlight w:val="none"/>
              </w:rPr>
              <w:t>序号</w:t>
            </w:r>
          </w:p>
        </w:tc>
        <w:tc>
          <w:tcPr>
            <w:tcW w:w="1579" w:type="pct"/>
            <w:vAlign w:val="center"/>
          </w:tcPr>
          <w:p w14:paraId="7FCE5602">
            <w:pPr>
              <w:adjustRightInd w:val="0"/>
              <w:snapToGrid w:val="0"/>
              <w:jc w:val="left"/>
              <w:rPr>
                <w:b/>
                <w:color w:val="000000"/>
                <w:sz w:val="24"/>
                <w:highlight w:val="none"/>
              </w:rPr>
            </w:pPr>
            <w:r>
              <w:rPr>
                <w:b/>
                <w:color w:val="000000"/>
                <w:sz w:val="24"/>
                <w:highlight w:val="none"/>
              </w:rPr>
              <w:t>分项名称</w:t>
            </w:r>
          </w:p>
        </w:tc>
        <w:tc>
          <w:tcPr>
            <w:tcW w:w="725" w:type="pct"/>
            <w:vAlign w:val="center"/>
          </w:tcPr>
          <w:p w14:paraId="702FB952">
            <w:pPr>
              <w:adjustRightInd w:val="0"/>
              <w:snapToGrid w:val="0"/>
              <w:jc w:val="left"/>
              <w:rPr>
                <w:b/>
                <w:color w:val="000000"/>
                <w:sz w:val="24"/>
                <w:highlight w:val="none"/>
              </w:rPr>
            </w:pPr>
            <w:r>
              <w:rPr>
                <w:b/>
                <w:color w:val="000000"/>
                <w:sz w:val="24"/>
                <w:highlight w:val="none"/>
              </w:rPr>
              <w:t>单价（元）</w:t>
            </w:r>
          </w:p>
        </w:tc>
        <w:tc>
          <w:tcPr>
            <w:tcW w:w="724" w:type="pct"/>
            <w:vAlign w:val="center"/>
          </w:tcPr>
          <w:p w14:paraId="5C7CB3FF">
            <w:pPr>
              <w:adjustRightInd w:val="0"/>
              <w:snapToGrid w:val="0"/>
              <w:jc w:val="center"/>
              <w:rPr>
                <w:b/>
                <w:color w:val="000000"/>
                <w:sz w:val="24"/>
                <w:highlight w:val="none"/>
              </w:rPr>
            </w:pPr>
            <w:r>
              <w:rPr>
                <w:rFonts w:hint="eastAsia"/>
                <w:b/>
                <w:color w:val="000000"/>
                <w:sz w:val="24"/>
                <w:highlight w:val="none"/>
              </w:rPr>
              <w:t>数量</w:t>
            </w:r>
          </w:p>
        </w:tc>
        <w:tc>
          <w:tcPr>
            <w:tcW w:w="724" w:type="pct"/>
            <w:vAlign w:val="center"/>
          </w:tcPr>
          <w:p w14:paraId="324C9668">
            <w:pPr>
              <w:adjustRightInd w:val="0"/>
              <w:snapToGrid w:val="0"/>
              <w:jc w:val="left"/>
              <w:rPr>
                <w:b/>
                <w:color w:val="000000"/>
                <w:sz w:val="24"/>
                <w:highlight w:val="none"/>
              </w:rPr>
            </w:pPr>
            <w:r>
              <w:rPr>
                <w:b/>
                <w:color w:val="000000"/>
                <w:sz w:val="24"/>
                <w:highlight w:val="none"/>
              </w:rPr>
              <w:t>合价（元）</w:t>
            </w:r>
          </w:p>
        </w:tc>
        <w:tc>
          <w:tcPr>
            <w:tcW w:w="920" w:type="pct"/>
            <w:vAlign w:val="center"/>
          </w:tcPr>
          <w:p w14:paraId="4C7A4884">
            <w:pPr>
              <w:adjustRightInd w:val="0"/>
              <w:snapToGrid w:val="0"/>
              <w:jc w:val="left"/>
              <w:rPr>
                <w:b/>
                <w:color w:val="000000"/>
                <w:sz w:val="24"/>
                <w:highlight w:val="none"/>
              </w:rPr>
            </w:pPr>
            <w:r>
              <w:rPr>
                <w:b/>
                <w:color w:val="000000"/>
                <w:sz w:val="24"/>
                <w:highlight w:val="none"/>
              </w:rPr>
              <w:t>备注/说明</w:t>
            </w:r>
          </w:p>
        </w:tc>
      </w:tr>
      <w:tr w14:paraId="1C9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50398D1C">
            <w:pPr>
              <w:adjustRightInd w:val="0"/>
              <w:snapToGrid w:val="0"/>
              <w:jc w:val="center"/>
              <w:rPr>
                <w:color w:val="000000"/>
                <w:sz w:val="24"/>
                <w:highlight w:val="none"/>
              </w:rPr>
            </w:pPr>
            <w:r>
              <w:rPr>
                <w:color w:val="000000"/>
                <w:sz w:val="24"/>
                <w:highlight w:val="none"/>
              </w:rPr>
              <w:t>1</w:t>
            </w:r>
          </w:p>
        </w:tc>
        <w:tc>
          <w:tcPr>
            <w:tcW w:w="1579" w:type="pct"/>
            <w:vAlign w:val="center"/>
          </w:tcPr>
          <w:p w14:paraId="427CF217">
            <w:pPr>
              <w:adjustRightInd w:val="0"/>
              <w:snapToGrid w:val="0"/>
              <w:jc w:val="left"/>
              <w:rPr>
                <w:color w:val="000000"/>
                <w:sz w:val="24"/>
                <w:highlight w:val="none"/>
              </w:rPr>
            </w:pPr>
          </w:p>
        </w:tc>
        <w:tc>
          <w:tcPr>
            <w:tcW w:w="725" w:type="pct"/>
            <w:vAlign w:val="center"/>
          </w:tcPr>
          <w:p w14:paraId="3E2A8176">
            <w:pPr>
              <w:adjustRightInd w:val="0"/>
              <w:snapToGrid w:val="0"/>
              <w:jc w:val="left"/>
              <w:rPr>
                <w:color w:val="000000"/>
                <w:sz w:val="24"/>
                <w:highlight w:val="none"/>
              </w:rPr>
            </w:pPr>
          </w:p>
        </w:tc>
        <w:tc>
          <w:tcPr>
            <w:tcW w:w="724" w:type="pct"/>
            <w:vAlign w:val="center"/>
          </w:tcPr>
          <w:p w14:paraId="008EDEFC">
            <w:pPr>
              <w:adjustRightInd w:val="0"/>
              <w:snapToGrid w:val="0"/>
              <w:jc w:val="left"/>
              <w:rPr>
                <w:color w:val="000000"/>
                <w:sz w:val="24"/>
                <w:highlight w:val="none"/>
              </w:rPr>
            </w:pPr>
          </w:p>
        </w:tc>
        <w:tc>
          <w:tcPr>
            <w:tcW w:w="724" w:type="pct"/>
            <w:vAlign w:val="center"/>
          </w:tcPr>
          <w:p w14:paraId="524FFFB7">
            <w:pPr>
              <w:adjustRightInd w:val="0"/>
              <w:snapToGrid w:val="0"/>
              <w:jc w:val="left"/>
              <w:rPr>
                <w:color w:val="000000"/>
                <w:sz w:val="24"/>
                <w:highlight w:val="none"/>
              </w:rPr>
            </w:pPr>
          </w:p>
        </w:tc>
        <w:tc>
          <w:tcPr>
            <w:tcW w:w="920" w:type="pct"/>
            <w:vAlign w:val="center"/>
          </w:tcPr>
          <w:p w14:paraId="1F9942F4">
            <w:pPr>
              <w:adjustRightInd w:val="0"/>
              <w:snapToGrid w:val="0"/>
              <w:jc w:val="left"/>
              <w:rPr>
                <w:color w:val="000000"/>
                <w:sz w:val="24"/>
                <w:highlight w:val="none"/>
              </w:rPr>
            </w:pPr>
          </w:p>
        </w:tc>
      </w:tr>
      <w:tr w14:paraId="1C14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6104C05">
            <w:pPr>
              <w:adjustRightInd w:val="0"/>
              <w:snapToGrid w:val="0"/>
              <w:jc w:val="center"/>
              <w:rPr>
                <w:color w:val="000000"/>
                <w:sz w:val="24"/>
                <w:highlight w:val="none"/>
              </w:rPr>
            </w:pPr>
            <w:r>
              <w:rPr>
                <w:color w:val="000000"/>
                <w:sz w:val="24"/>
                <w:highlight w:val="none"/>
              </w:rPr>
              <w:t>2</w:t>
            </w:r>
          </w:p>
        </w:tc>
        <w:tc>
          <w:tcPr>
            <w:tcW w:w="1579" w:type="pct"/>
            <w:vAlign w:val="center"/>
          </w:tcPr>
          <w:p w14:paraId="6F677BFF">
            <w:pPr>
              <w:adjustRightInd w:val="0"/>
              <w:snapToGrid w:val="0"/>
              <w:jc w:val="left"/>
              <w:rPr>
                <w:color w:val="000000"/>
                <w:sz w:val="24"/>
                <w:highlight w:val="none"/>
              </w:rPr>
            </w:pPr>
          </w:p>
        </w:tc>
        <w:tc>
          <w:tcPr>
            <w:tcW w:w="725" w:type="pct"/>
            <w:vAlign w:val="center"/>
          </w:tcPr>
          <w:p w14:paraId="3C3A5B7C">
            <w:pPr>
              <w:adjustRightInd w:val="0"/>
              <w:snapToGrid w:val="0"/>
              <w:jc w:val="left"/>
              <w:rPr>
                <w:color w:val="000000"/>
                <w:sz w:val="24"/>
                <w:highlight w:val="none"/>
              </w:rPr>
            </w:pPr>
          </w:p>
        </w:tc>
        <w:tc>
          <w:tcPr>
            <w:tcW w:w="724" w:type="pct"/>
            <w:vAlign w:val="center"/>
          </w:tcPr>
          <w:p w14:paraId="15C2B0D1">
            <w:pPr>
              <w:adjustRightInd w:val="0"/>
              <w:snapToGrid w:val="0"/>
              <w:jc w:val="left"/>
              <w:rPr>
                <w:color w:val="000000"/>
                <w:sz w:val="24"/>
                <w:highlight w:val="none"/>
              </w:rPr>
            </w:pPr>
          </w:p>
        </w:tc>
        <w:tc>
          <w:tcPr>
            <w:tcW w:w="724" w:type="pct"/>
            <w:vAlign w:val="center"/>
          </w:tcPr>
          <w:p w14:paraId="72EBA6CF">
            <w:pPr>
              <w:adjustRightInd w:val="0"/>
              <w:snapToGrid w:val="0"/>
              <w:jc w:val="left"/>
              <w:rPr>
                <w:color w:val="000000"/>
                <w:sz w:val="24"/>
                <w:highlight w:val="none"/>
              </w:rPr>
            </w:pPr>
          </w:p>
        </w:tc>
        <w:tc>
          <w:tcPr>
            <w:tcW w:w="920" w:type="pct"/>
            <w:vAlign w:val="center"/>
          </w:tcPr>
          <w:p w14:paraId="3BC3D6FC">
            <w:pPr>
              <w:adjustRightInd w:val="0"/>
              <w:snapToGrid w:val="0"/>
              <w:jc w:val="left"/>
              <w:rPr>
                <w:color w:val="000000"/>
                <w:sz w:val="24"/>
                <w:highlight w:val="none"/>
              </w:rPr>
            </w:pPr>
          </w:p>
        </w:tc>
      </w:tr>
      <w:tr w14:paraId="6490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B69AB8E">
            <w:pPr>
              <w:adjustRightInd w:val="0"/>
              <w:snapToGrid w:val="0"/>
              <w:jc w:val="center"/>
              <w:rPr>
                <w:color w:val="000000"/>
                <w:sz w:val="24"/>
                <w:highlight w:val="none"/>
              </w:rPr>
            </w:pPr>
            <w:r>
              <w:rPr>
                <w:color w:val="000000"/>
                <w:sz w:val="24"/>
                <w:highlight w:val="none"/>
              </w:rPr>
              <w:t>3</w:t>
            </w:r>
          </w:p>
        </w:tc>
        <w:tc>
          <w:tcPr>
            <w:tcW w:w="1579" w:type="pct"/>
            <w:vAlign w:val="center"/>
          </w:tcPr>
          <w:p w14:paraId="7550FF19">
            <w:pPr>
              <w:adjustRightInd w:val="0"/>
              <w:snapToGrid w:val="0"/>
              <w:jc w:val="left"/>
              <w:rPr>
                <w:color w:val="000000"/>
                <w:sz w:val="24"/>
                <w:highlight w:val="none"/>
              </w:rPr>
            </w:pPr>
            <w:r>
              <w:rPr>
                <w:color w:val="000000"/>
                <w:sz w:val="24"/>
                <w:highlight w:val="none"/>
              </w:rPr>
              <w:t>…</w:t>
            </w:r>
          </w:p>
        </w:tc>
        <w:tc>
          <w:tcPr>
            <w:tcW w:w="725" w:type="pct"/>
            <w:vAlign w:val="center"/>
          </w:tcPr>
          <w:p w14:paraId="751B5FCF">
            <w:pPr>
              <w:adjustRightInd w:val="0"/>
              <w:snapToGrid w:val="0"/>
              <w:jc w:val="left"/>
              <w:rPr>
                <w:color w:val="000000"/>
                <w:sz w:val="24"/>
                <w:highlight w:val="none"/>
              </w:rPr>
            </w:pPr>
          </w:p>
        </w:tc>
        <w:tc>
          <w:tcPr>
            <w:tcW w:w="724" w:type="pct"/>
            <w:vAlign w:val="center"/>
          </w:tcPr>
          <w:p w14:paraId="16603B8A">
            <w:pPr>
              <w:adjustRightInd w:val="0"/>
              <w:snapToGrid w:val="0"/>
              <w:jc w:val="left"/>
              <w:rPr>
                <w:color w:val="000000"/>
                <w:sz w:val="24"/>
                <w:highlight w:val="none"/>
              </w:rPr>
            </w:pPr>
          </w:p>
        </w:tc>
        <w:tc>
          <w:tcPr>
            <w:tcW w:w="724" w:type="pct"/>
            <w:vAlign w:val="center"/>
          </w:tcPr>
          <w:p w14:paraId="7FB71223">
            <w:pPr>
              <w:adjustRightInd w:val="0"/>
              <w:snapToGrid w:val="0"/>
              <w:jc w:val="left"/>
              <w:rPr>
                <w:color w:val="000000"/>
                <w:sz w:val="24"/>
                <w:highlight w:val="none"/>
              </w:rPr>
            </w:pPr>
          </w:p>
        </w:tc>
        <w:tc>
          <w:tcPr>
            <w:tcW w:w="920" w:type="pct"/>
            <w:vAlign w:val="center"/>
          </w:tcPr>
          <w:p w14:paraId="567EE8DF">
            <w:pPr>
              <w:adjustRightInd w:val="0"/>
              <w:snapToGrid w:val="0"/>
              <w:jc w:val="left"/>
              <w:rPr>
                <w:color w:val="000000"/>
                <w:sz w:val="24"/>
                <w:highlight w:val="none"/>
              </w:rPr>
            </w:pPr>
          </w:p>
        </w:tc>
      </w:tr>
      <w:tr w14:paraId="1413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563256A4">
            <w:pPr>
              <w:adjustRightInd w:val="0"/>
              <w:snapToGrid w:val="0"/>
              <w:jc w:val="right"/>
              <w:rPr>
                <w:color w:val="000000"/>
                <w:sz w:val="24"/>
                <w:highlight w:val="none"/>
              </w:rPr>
            </w:pPr>
            <w:r>
              <w:rPr>
                <w:color w:val="000000"/>
                <w:sz w:val="24"/>
                <w:highlight w:val="none"/>
              </w:rPr>
              <w:t>总价（元）</w:t>
            </w:r>
          </w:p>
        </w:tc>
        <w:tc>
          <w:tcPr>
            <w:tcW w:w="724" w:type="pct"/>
            <w:vAlign w:val="center"/>
          </w:tcPr>
          <w:p w14:paraId="0B82B0E0">
            <w:pPr>
              <w:adjustRightInd w:val="0"/>
              <w:snapToGrid w:val="0"/>
              <w:jc w:val="left"/>
              <w:rPr>
                <w:color w:val="000000"/>
                <w:sz w:val="24"/>
                <w:highlight w:val="none"/>
              </w:rPr>
            </w:pPr>
          </w:p>
        </w:tc>
        <w:tc>
          <w:tcPr>
            <w:tcW w:w="920" w:type="pct"/>
            <w:vAlign w:val="center"/>
          </w:tcPr>
          <w:p w14:paraId="714165E1">
            <w:pPr>
              <w:adjustRightInd w:val="0"/>
              <w:snapToGrid w:val="0"/>
              <w:jc w:val="left"/>
              <w:rPr>
                <w:color w:val="000000"/>
                <w:sz w:val="24"/>
                <w:highlight w:val="none"/>
              </w:rPr>
            </w:pPr>
          </w:p>
        </w:tc>
      </w:tr>
    </w:tbl>
    <w:p w14:paraId="7B66366C">
      <w:pPr>
        <w:tabs>
          <w:tab w:val="left" w:pos="1800"/>
          <w:tab w:val="left" w:pos="5580"/>
        </w:tabs>
        <w:jc w:val="left"/>
        <w:rPr>
          <w:color w:val="000000"/>
          <w:sz w:val="24"/>
          <w:highlight w:val="none"/>
        </w:rPr>
      </w:pPr>
    </w:p>
    <w:p w14:paraId="6E8BB9BA">
      <w:pPr>
        <w:tabs>
          <w:tab w:val="left" w:pos="1800"/>
          <w:tab w:val="left" w:pos="5580"/>
        </w:tabs>
        <w:jc w:val="left"/>
        <w:rPr>
          <w:color w:val="000000"/>
          <w:sz w:val="24"/>
          <w:highlight w:val="none"/>
        </w:rPr>
      </w:pPr>
    </w:p>
    <w:p w14:paraId="6F89E8FE">
      <w:pPr>
        <w:tabs>
          <w:tab w:val="left" w:pos="1800"/>
          <w:tab w:val="left" w:pos="5580"/>
        </w:tabs>
        <w:jc w:val="left"/>
        <w:rPr>
          <w:color w:val="000000"/>
          <w:sz w:val="24"/>
          <w:highlight w:val="none"/>
        </w:rPr>
      </w:pPr>
    </w:p>
    <w:p w14:paraId="6477E9E4">
      <w:pPr>
        <w:tabs>
          <w:tab w:val="left" w:pos="1800"/>
          <w:tab w:val="left" w:pos="5580"/>
        </w:tabs>
        <w:jc w:val="left"/>
        <w:rPr>
          <w:color w:val="000000"/>
          <w:sz w:val="24"/>
          <w:highlight w:val="none"/>
        </w:rPr>
      </w:pPr>
    </w:p>
    <w:p w14:paraId="3EBECE53">
      <w:pPr>
        <w:tabs>
          <w:tab w:val="left" w:pos="1800"/>
          <w:tab w:val="left" w:pos="5580"/>
        </w:tabs>
        <w:jc w:val="left"/>
        <w:rPr>
          <w:color w:val="000000"/>
          <w:sz w:val="24"/>
          <w:highlight w:val="none"/>
        </w:rPr>
      </w:pPr>
      <w:r>
        <w:rPr>
          <w:color w:val="000000"/>
          <w:sz w:val="24"/>
          <w:highlight w:val="none"/>
        </w:rPr>
        <w:t>注：1.本表应按包分别填写。</w:t>
      </w:r>
    </w:p>
    <w:p w14:paraId="177BB9CC">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2.上述各项的详细规格（如有)，可另页描述。</w:t>
      </w:r>
    </w:p>
    <w:p w14:paraId="1B5083C0">
      <w:pPr>
        <w:autoSpaceDE w:val="0"/>
        <w:autoSpaceDN w:val="0"/>
        <w:adjustRightInd w:val="0"/>
        <w:snapToGrid w:val="0"/>
        <w:spacing w:before="25" w:after="25"/>
        <w:ind w:firstLine="480" w:firstLineChars="200"/>
        <w:rPr>
          <w:color w:val="000000"/>
          <w:sz w:val="24"/>
          <w:highlight w:val="none"/>
        </w:rPr>
      </w:pPr>
    </w:p>
    <w:p w14:paraId="7DC0678E">
      <w:pPr>
        <w:autoSpaceDE w:val="0"/>
        <w:autoSpaceDN w:val="0"/>
        <w:adjustRightInd w:val="0"/>
        <w:snapToGrid w:val="0"/>
        <w:spacing w:before="25" w:after="25" w:line="360" w:lineRule="auto"/>
        <w:rPr>
          <w:color w:val="000000"/>
          <w:sz w:val="24"/>
          <w:highlight w:val="none"/>
        </w:rPr>
      </w:pPr>
    </w:p>
    <w:p w14:paraId="2AB6E225">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60CA3F7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0DCF91DD">
      <w:pPr>
        <w:tabs>
          <w:tab w:val="left" w:pos="360"/>
        </w:tabs>
        <w:snapToGrid w:val="0"/>
        <w:spacing w:line="360" w:lineRule="auto"/>
        <w:outlineLvl w:val="1"/>
        <w:rPr>
          <w:color w:val="000000"/>
          <w:sz w:val="24"/>
          <w:szCs w:val="20"/>
          <w:highlight w:val="none"/>
        </w:rPr>
      </w:pPr>
      <w:bookmarkStart w:id="734" w:name="_Toc127151562"/>
      <w:bookmarkStart w:id="735" w:name="_Toc150774765"/>
      <w:bookmarkStart w:id="736" w:name="_Toc226309806"/>
      <w:bookmarkStart w:id="737" w:name="_Toc264969252"/>
      <w:bookmarkStart w:id="738" w:name="_Toc142311062"/>
      <w:bookmarkStart w:id="739" w:name="_Toc226965752"/>
      <w:bookmarkStart w:id="740" w:name="_Toc226965835"/>
      <w:bookmarkStart w:id="741" w:name="_Toc305158830"/>
      <w:bookmarkStart w:id="742" w:name="_Toc265228400"/>
      <w:bookmarkStart w:id="743" w:name="_Toc226337258"/>
      <w:bookmarkStart w:id="744" w:name="_Toc305158904"/>
      <w:bookmarkStart w:id="745" w:name="_Toc150480798"/>
      <w:bookmarkStart w:id="746" w:name="_Toc195842927"/>
      <w:bookmarkStart w:id="747" w:name="_Toc264969251"/>
      <w:bookmarkStart w:id="748" w:name="_Toc226337257"/>
      <w:bookmarkStart w:id="749" w:name="_Toc226965751"/>
      <w:bookmarkStart w:id="750" w:name="_Toc265228399"/>
      <w:bookmarkStart w:id="751" w:name="_Toc226965834"/>
      <w:bookmarkStart w:id="752" w:name="_Toc127151561"/>
      <w:bookmarkStart w:id="753" w:name="_Toc226309805"/>
      <w:bookmarkStart w:id="754" w:name="_Toc142311061"/>
      <w:bookmarkStart w:id="755" w:name="_Toc305158829"/>
      <w:bookmarkStart w:id="756" w:name="_Toc195842926"/>
      <w:bookmarkStart w:id="757" w:name="_Toc150480797"/>
      <w:bookmarkStart w:id="758" w:name="_Toc150774764"/>
      <w:bookmarkStart w:id="759" w:name="_Toc305158903"/>
      <w:r>
        <w:rPr>
          <w:color w:val="000000"/>
          <w:sz w:val="24"/>
          <w:szCs w:val="20"/>
          <w:highlight w:val="none"/>
        </w:rPr>
        <w:br w:type="page"/>
      </w:r>
      <w:r>
        <w:rPr>
          <w:sz w:val="24"/>
          <w:highlight w:val="none"/>
        </w:rPr>
        <w:t>9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spacing w:val="-2"/>
          <w:sz w:val="24"/>
          <w:highlight w:val="none"/>
        </w:rPr>
        <w:t>（实质性格式）</w:t>
      </w:r>
    </w:p>
    <w:p w14:paraId="0F42378A">
      <w:pPr>
        <w:spacing w:line="360" w:lineRule="auto"/>
        <w:rPr>
          <w:color w:val="000000"/>
          <w:sz w:val="24"/>
          <w:szCs w:val="20"/>
          <w:highlight w:val="none"/>
        </w:rPr>
      </w:pPr>
    </w:p>
    <w:p w14:paraId="251363FF">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14:paraId="114D7AD7">
      <w:pPr>
        <w:spacing w:line="360" w:lineRule="auto"/>
        <w:rPr>
          <w:color w:val="000000"/>
          <w:sz w:val="24"/>
          <w:szCs w:val="20"/>
          <w:highlight w:val="none"/>
        </w:rPr>
      </w:pPr>
    </w:p>
    <w:p w14:paraId="441D1C83">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568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3966C9C">
            <w:pPr>
              <w:adjustRightInd w:val="0"/>
              <w:snapToGrid w:val="0"/>
              <w:jc w:val="center"/>
              <w:rPr>
                <w:color w:val="000000"/>
                <w:sz w:val="24"/>
                <w:highlight w:val="none"/>
              </w:rPr>
            </w:pPr>
            <w:r>
              <w:rPr>
                <w:color w:val="000000"/>
                <w:sz w:val="24"/>
                <w:highlight w:val="none"/>
              </w:rPr>
              <w:t>序号</w:t>
            </w:r>
          </w:p>
        </w:tc>
        <w:tc>
          <w:tcPr>
            <w:tcW w:w="1575" w:type="dxa"/>
            <w:vAlign w:val="center"/>
          </w:tcPr>
          <w:p w14:paraId="3E7F94F8">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695" w:type="dxa"/>
            <w:vAlign w:val="center"/>
          </w:tcPr>
          <w:p w14:paraId="54C2606D">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14:paraId="5DEDDBB7">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14:paraId="1A6DB8B0">
            <w:pPr>
              <w:adjustRightInd w:val="0"/>
              <w:snapToGrid w:val="0"/>
              <w:jc w:val="center"/>
              <w:rPr>
                <w:color w:val="000000"/>
                <w:sz w:val="24"/>
                <w:highlight w:val="none"/>
              </w:rPr>
            </w:pPr>
            <w:r>
              <w:rPr>
                <w:color w:val="000000"/>
                <w:sz w:val="24"/>
                <w:highlight w:val="none"/>
              </w:rPr>
              <w:t>偏离情况</w:t>
            </w:r>
          </w:p>
        </w:tc>
        <w:tc>
          <w:tcPr>
            <w:tcW w:w="783" w:type="dxa"/>
            <w:vAlign w:val="center"/>
          </w:tcPr>
          <w:p w14:paraId="4F544FEB">
            <w:pPr>
              <w:adjustRightInd w:val="0"/>
              <w:snapToGrid w:val="0"/>
              <w:jc w:val="center"/>
              <w:rPr>
                <w:color w:val="000000"/>
                <w:sz w:val="24"/>
                <w:highlight w:val="none"/>
              </w:rPr>
            </w:pPr>
            <w:r>
              <w:rPr>
                <w:color w:val="000000"/>
                <w:sz w:val="24"/>
                <w:highlight w:val="none"/>
              </w:rPr>
              <w:t>说明</w:t>
            </w:r>
          </w:p>
        </w:tc>
      </w:tr>
      <w:tr w14:paraId="4CA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2A14C80">
            <w:pPr>
              <w:adjustRightInd w:val="0"/>
              <w:snapToGrid w:val="0"/>
              <w:rPr>
                <w:color w:val="000000"/>
                <w:sz w:val="24"/>
                <w:highlight w:val="none"/>
              </w:rPr>
            </w:pPr>
            <w:r>
              <w:rPr>
                <w:rFonts w:hint="eastAsia"/>
                <w:b/>
                <w:bCs/>
                <w:color w:val="000000"/>
                <w:sz w:val="24"/>
                <w:highlight w:val="none"/>
              </w:rPr>
              <w:t>对本项目合同条款的偏离情况</w:t>
            </w:r>
            <w:r>
              <w:rPr>
                <w:rFonts w:hint="eastAsia"/>
                <w:color w:val="000000"/>
                <w:sz w:val="24"/>
                <w:highlight w:val="none"/>
              </w:rPr>
              <w:t>（应进行选择，未选择</w:t>
            </w:r>
            <w:r>
              <w:rPr>
                <w:rFonts w:hint="eastAsia"/>
                <w:b/>
                <w:bCs/>
                <w:color w:val="000000"/>
                <w:sz w:val="24"/>
                <w:highlight w:val="none"/>
              </w:rPr>
              <w:t>响应无效</w:t>
            </w:r>
            <w:r>
              <w:rPr>
                <w:rFonts w:hint="eastAsia"/>
                <w:color w:val="000000"/>
                <w:sz w:val="24"/>
                <w:highlight w:val="none"/>
              </w:rPr>
              <w:t>）：</w:t>
            </w:r>
          </w:p>
          <w:p w14:paraId="324C0361">
            <w:pPr>
              <w:adjustRightInd w:val="0"/>
              <w:snapToGrid w:val="0"/>
              <w:rPr>
                <w:color w:val="000000"/>
                <w:sz w:val="24"/>
                <w:highlight w:val="none"/>
              </w:rPr>
            </w:pPr>
            <w:r>
              <w:rPr>
                <w:highlight w:val="none"/>
              </w:rPr>
              <w:t>□</w:t>
            </w:r>
            <w:r>
              <w:rPr>
                <w:rFonts w:hint="eastAsia"/>
                <w:b/>
                <w:bCs/>
                <w:color w:val="000000"/>
                <w:sz w:val="24"/>
                <w:highlight w:val="none"/>
              </w:rPr>
              <w:t>无偏离</w:t>
            </w:r>
            <w:r>
              <w:rPr>
                <w:rFonts w:hint="eastAsia"/>
                <w:color w:val="000000"/>
                <w:sz w:val="24"/>
                <w:highlight w:val="none"/>
              </w:rPr>
              <w:t>（如无偏离，仅选择无偏离即可；无偏离即为对合同条款中的所有要求，均视作供应商已对之理解和响应。）</w:t>
            </w:r>
          </w:p>
          <w:p w14:paraId="06858DE3">
            <w:pPr>
              <w:adjustRightInd w:val="0"/>
              <w:snapToGrid w:val="0"/>
              <w:rPr>
                <w:color w:val="000000"/>
                <w:sz w:val="24"/>
                <w:highlight w:val="none"/>
              </w:rPr>
            </w:pPr>
            <w:r>
              <w:rPr>
                <w:highlight w:val="none"/>
              </w:rPr>
              <w:t>□</w:t>
            </w:r>
            <w:r>
              <w:rPr>
                <w:rFonts w:hint="eastAsia"/>
                <w:b/>
                <w:bCs/>
                <w:color w:val="000000"/>
                <w:sz w:val="24"/>
                <w:highlight w:val="none"/>
              </w:rPr>
              <w:t>有偏离</w:t>
            </w:r>
            <w:r>
              <w:rPr>
                <w:rFonts w:hint="eastAsia"/>
                <w:color w:val="000000"/>
                <w:sz w:val="24"/>
                <w:highlight w:val="none"/>
              </w:rPr>
              <w:t>（如有偏离，则应在本表中对负偏离项逐一列明，否则</w:t>
            </w:r>
            <w:r>
              <w:rPr>
                <w:rFonts w:hint="eastAsia"/>
                <w:b/>
                <w:bCs/>
                <w:color w:val="000000"/>
                <w:sz w:val="24"/>
                <w:highlight w:val="none"/>
              </w:rPr>
              <w:t>响应无效</w:t>
            </w:r>
            <w:r>
              <w:rPr>
                <w:rFonts w:hint="eastAsia"/>
                <w:color w:val="000000"/>
                <w:sz w:val="24"/>
                <w:highlight w:val="none"/>
              </w:rPr>
              <w:t>；对合同条款中的所有要求，除本表列明的偏离外，均视作供应商已对之理解和响应。）</w:t>
            </w:r>
          </w:p>
        </w:tc>
      </w:tr>
      <w:tr w14:paraId="230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492D2CA">
            <w:pPr>
              <w:adjustRightInd w:val="0"/>
              <w:snapToGrid w:val="0"/>
              <w:jc w:val="center"/>
              <w:rPr>
                <w:color w:val="000000"/>
                <w:sz w:val="24"/>
                <w:highlight w:val="none"/>
              </w:rPr>
            </w:pPr>
          </w:p>
        </w:tc>
        <w:tc>
          <w:tcPr>
            <w:tcW w:w="1575" w:type="dxa"/>
            <w:vAlign w:val="center"/>
          </w:tcPr>
          <w:p w14:paraId="6D772B22">
            <w:pPr>
              <w:adjustRightInd w:val="0"/>
              <w:snapToGrid w:val="0"/>
              <w:jc w:val="center"/>
              <w:rPr>
                <w:color w:val="000000"/>
                <w:sz w:val="24"/>
                <w:highlight w:val="none"/>
              </w:rPr>
            </w:pPr>
          </w:p>
        </w:tc>
        <w:tc>
          <w:tcPr>
            <w:tcW w:w="1695" w:type="dxa"/>
            <w:vAlign w:val="center"/>
          </w:tcPr>
          <w:p w14:paraId="25959B4E">
            <w:pPr>
              <w:adjustRightInd w:val="0"/>
              <w:snapToGrid w:val="0"/>
              <w:jc w:val="center"/>
              <w:rPr>
                <w:color w:val="000000"/>
                <w:sz w:val="24"/>
                <w:highlight w:val="none"/>
              </w:rPr>
            </w:pPr>
          </w:p>
        </w:tc>
        <w:tc>
          <w:tcPr>
            <w:tcW w:w="1981" w:type="dxa"/>
            <w:vAlign w:val="center"/>
          </w:tcPr>
          <w:p w14:paraId="2BE8FA70">
            <w:pPr>
              <w:adjustRightInd w:val="0"/>
              <w:snapToGrid w:val="0"/>
              <w:jc w:val="center"/>
              <w:rPr>
                <w:color w:val="000000"/>
                <w:sz w:val="24"/>
                <w:highlight w:val="none"/>
              </w:rPr>
            </w:pPr>
          </w:p>
        </w:tc>
        <w:tc>
          <w:tcPr>
            <w:tcW w:w="2427" w:type="dxa"/>
            <w:vAlign w:val="center"/>
          </w:tcPr>
          <w:p w14:paraId="4AC5389F">
            <w:pPr>
              <w:adjustRightInd w:val="0"/>
              <w:snapToGrid w:val="0"/>
              <w:jc w:val="center"/>
              <w:rPr>
                <w:color w:val="000000"/>
                <w:sz w:val="24"/>
                <w:highlight w:val="none"/>
              </w:rPr>
            </w:pPr>
          </w:p>
        </w:tc>
        <w:tc>
          <w:tcPr>
            <w:tcW w:w="783" w:type="dxa"/>
            <w:vAlign w:val="center"/>
          </w:tcPr>
          <w:p w14:paraId="17819CF7">
            <w:pPr>
              <w:adjustRightInd w:val="0"/>
              <w:snapToGrid w:val="0"/>
              <w:jc w:val="center"/>
              <w:rPr>
                <w:color w:val="000000"/>
                <w:sz w:val="24"/>
                <w:highlight w:val="none"/>
              </w:rPr>
            </w:pPr>
          </w:p>
        </w:tc>
      </w:tr>
      <w:tr w14:paraId="0FD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C1C91CE">
            <w:pPr>
              <w:adjustRightInd w:val="0"/>
              <w:snapToGrid w:val="0"/>
              <w:jc w:val="center"/>
              <w:rPr>
                <w:color w:val="000000"/>
                <w:sz w:val="24"/>
                <w:highlight w:val="none"/>
              </w:rPr>
            </w:pPr>
          </w:p>
        </w:tc>
        <w:tc>
          <w:tcPr>
            <w:tcW w:w="1575" w:type="dxa"/>
            <w:vAlign w:val="center"/>
          </w:tcPr>
          <w:p w14:paraId="2F1C5A32">
            <w:pPr>
              <w:adjustRightInd w:val="0"/>
              <w:snapToGrid w:val="0"/>
              <w:jc w:val="center"/>
              <w:rPr>
                <w:color w:val="000000"/>
                <w:sz w:val="24"/>
                <w:highlight w:val="none"/>
              </w:rPr>
            </w:pPr>
          </w:p>
        </w:tc>
        <w:tc>
          <w:tcPr>
            <w:tcW w:w="1695" w:type="dxa"/>
            <w:vAlign w:val="center"/>
          </w:tcPr>
          <w:p w14:paraId="377F4325">
            <w:pPr>
              <w:adjustRightInd w:val="0"/>
              <w:snapToGrid w:val="0"/>
              <w:jc w:val="center"/>
              <w:rPr>
                <w:color w:val="000000"/>
                <w:sz w:val="24"/>
                <w:highlight w:val="none"/>
              </w:rPr>
            </w:pPr>
          </w:p>
        </w:tc>
        <w:tc>
          <w:tcPr>
            <w:tcW w:w="1981" w:type="dxa"/>
            <w:vAlign w:val="center"/>
          </w:tcPr>
          <w:p w14:paraId="601CA3E9">
            <w:pPr>
              <w:adjustRightInd w:val="0"/>
              <w:snapToGrid w:val="0"/>
              <w:jc w:val="center"/>
              <w:rPr>
                <w:color w:val="000000"/>
                <w:sz w:val="24"/>
                <w:highlight w:val="none"/>
              </w:rPr>
            </w:pPr>
          </w:p>
        </w:tc>
        <w:tc>
          <w:tcPr>
            <w:tcW w:w="2427" w:type="dxa"/>
            <w:vAlign w:val="center"/>
          </w:tcPr>
          <w:p w14:paraId="147DA1B3">
            <w:pPr>
              <w:adjustRightInd w:val="0"/>
              <w:snapToGrid w:val="0"/>
              <w:jc w:val="center"/>
              <w:rPr>
                <w:color w:val="000000"/>
                <w:sz w:val="24"/>
                <w:highlight w:val="none"/>
              </w:rPr>
            </w:pPr>
          </w:p>
        </w:tc>
        <w:tc>
          <w:tcPr>
            <w:tcW w:w="783" w:type="dxa"/>
            <w:vAlign w:val="center"/>
          </w:tcPr>
          <w:p w14:paraId="63DE2B7F">
            <w:pPr>
              <w:adjustRightInd w:val="0"/>
              <w:snapToGrid w:val="0"/>
              <w:jc w:val="center"/>
              <w:rPr>
                <w:color w:val="000000"/>
                <w:sz w:val="24"/>
                <w:highlight w:val="none"/>
              </w:rPr>
            </w:pPr>
          </w:p>
        </w:tc>
      </w:tr>
      <w:tr w14:paraId="2173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8CAD226">
            <w:pPr>
              <w:adjustRightInd w:val="0"/>
              <w:snapToGrid w:val="0"/>
              <w:jc w:val="center"/>
              <w:rPr>
                <w:color w:val="000000"/>
                <w:sz w:val="24"/>
                <w:highlight w:val="none"/>
              </w:rPr>
            </w:pPr>
          </w:p>
        </w:tc>
        <w:tc>
          <w:tcPr>
            <w:tcW w:w="1575" w:type="dxa"/>
            <w:vAlign w:val="center"/>
          </w:tcPr>
          <w:p w14:paraId="090557AC">
            <w:pPr>
              <w:adjustRightInd w:val="0"/>
              <w:snapToGrid w:val="0"/>
              <w:jc w:val="center"/>
              <w:rPr>
                <w:color w:val="000000"/>
                <w:sz w:val="24"/>
                <w:highlight w:val="none"/>
              </w:rPr>
            </w:pPr>
          </w:p>
        </w:tc>
        <w:tc>
          <w:tcPr>
            <w:tcW w:w="1695" w:type="dxa"/>
            <w:vAlign w:val="center"/>
          </w:tcPr>
          <w:p w14:paraId="3E6CCBF4">
            <w:pPr>
              <w:adjustRightInd w:val="0"/>
              <w:snapToGrid w:val="0"/>
              <w:jc w:val="center"/>
              <w:rPr>
                <w:color w:val="000000"/>
                <w:sz w:val="24"/>
                <w:highlight w:val="none"/>
              </w:rPr>
            </w:pPr>
          </w:p>
        </w:tc>
        <w:tc>
          <w:tcPr>
            <w:tcW w:w="1981" w:type="dxa"/>
            <w:vAlign w:val="center"/>
          </w:tcPr>
          <w:p w14:paraId="21A6B769">
            <w:pPr>
              <w:adjustRightInd w:val="0"/>
              <w:snapToGrid w:val="0"/>
              <w:jc w:val="center"/>
              <w:rPr>
                <w:color w:val="000000"/>
                <w:sz w:val="24"/>
                <w:highlight w:val="none"/>
              </w:rPr>
            </w:pPr>
          </w:p>
        </w:tc>
        <w:tc>
          <w:tcPr>
            <w:tcW w:w="2427" w:type="dxa"/>
            <w:vAlign w:val="center"/>
          </w:tcPr>
          <w:p w14:paraId="0533FDE3">
            <w:pPr>
              <w:adjustRightInd w:val="0"/>
              <w:snapToGrid w:val="0"/>
              <w:jc w:val="center"/>
              <w:rPr>
                <w:color w:val="000000"/>
                <w:sz w:val="24"/>
                <w:highlight w:val="none"/>
              </w:rPr>
            </w:pPr>
          </w:p>
        </w:tc>
        <w:tc>
          <w:tcPr>
            <w:tcW w:w="783" w:type="dxa"/>
            <w:vAlign w:val="center"/>
          </w:tcPr>
          <w:p w14:paraId="34EB4867">
            <w:pPr>
              <w:adjustRightInd w:val="0"/>
              <w:snapToGrid w:val="0"/>
              <w:jc w:val="center"/>
              <w:rPr>
                <w:color w:val="000000"/>
                <w:sz w:val="24"/>
                <w:highlight w:val="none"/>
              </w:rPr>
            </w:pPr>
          </w:p>
        </w:tc>
      </w:tr>
      <w:tr w14:paraId="42CD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C544799">
            <w:pPr>
              <w:adjustRightInd w:val="0"/>
              <w:snapToGrid w:val="0"/>
              <w:jc w:val="center"/>
              <w:rPr>
                <w:color w:val="000000"/>
                <w:sz w:val="24"/>
                <w:highlight w:val="none"/>
              </w:rPr>
            </w:pPr>
          </w:p>
        </w:tc>
        <w:tc>
          <w:tcPr>
            <w:tcW w:w="1575" w:type="dxa"/>
            <w:vAlign w:val="center"/>
          </w:tcPr>
          <w:p w14:paraId="3E100702">
            <w:pPr>
              <w:adjustRightInd w:val="0"/>
              <w:snapToGrid w:val="0"/>
              <w:jc w:val="center"/>
              <w:rPr>
                <w:color w:val="000000"/>
                <w:sz w:val="24"/>
                <w:highlight w:val="none"/>
              </w:rPr>
            </w:pPr>
          </w:p>
        </w:tc>
        <w:tc>
          <w:tcPr>
            <w:tcW w:w="1695" w:type="dxa"/>
            <w:vAlign w:val="center"/>
          </w:tcPr>
          <w:p w14:paraId="08854D37">
            <w:pPr>
              <w:adjustRightInd w:val="0"/>
              <w:snapToGrid w:val="0"/>
              <w:jc w:val="center"/>
              <w:rPr>
                <w:color w:val="000000"/>
                <w:sz w:val="24"/>
                <w:highlight w:val="none"/>
              </w:rPr>
            </w:pPr>
          </w:p>
        </w:tc>
        <w:tc>
          <w:tcPr>
            <w:tcW w:w="1981" w:type="dxa"/>
            <w:vAlign w:val="center"/>
          </w:tcPr>
          <w:p w14:paraId="10DDA8E2">
            <w:pPr>
              <w:adjustRightInd w:val="0"/>
              <w:snapToGrid w:val="0"/>
              <w:jc w:val="center"/>
              <w:rPr>
                <w:color w:val="000000"/>
                <w:sz w:val="24"/>
                <w:highlight w:val="none"/>
              </w:rPr>
            </w:pPr>
          </w:p>
        </w:tc>
        <w:tc>
          <w:tcPr>
            <w:tcW w:w="2427" w:type="dxa"/>
            <w:vAlign w:val="center"/>
          </w:tcPr>
          <w:p w14:paraId="6C1A210A">
            <w:pPr>
              <w:adjustRightInd w:val="0"/>
              <w:snapToGrid w:val="0"/>
              <w:jc w:val="center"/>
              <w:rPr>
                <w:color w:val="000000"/>
                <w:sz w:val="24"/>
                <w:highlight w:val="none"/>
              </w:rPr>
            </w:pPr>
          </w:p>
        </w:tc>
        <w:tc>
          <w:tcPr>
            <w:tcW w:w="783" w:type="dxa"/>
            <w:vAlign w:val="center"/>
          </w:tcPr>
          <w:p w14:paraId="501187E0">
            <w:pPr>
              <w:adjustRightInd w:val="0"/>
              <w:snapToGrid w:val="0"/>
              <w:jc w:val="center"/>
              <w:rPr>
                <w:color w:val="000000"/>
                <w:sz w:val="24"/>
                <w:highlight w:val="none"/>
              </w:rPr>
            </w:pPr>
          </w:p>
        </w:tc>
      </w:tr>
      <w:tr w14:paraId="487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7543D9E">
            <w:pPr>
              <w:adjustRightInd w:val="0"/>
              <w:snapToGrid w:val="0"/>
              <w:jc w:val="center"/>
              <w:rPr>
                <w:color w:val="000000"/>
                <w:sz w:val="24"/>
                <w:highlight w:val="none"/>
              </w:rPr>
            </w:pPr>
          </w:p>
        </w:tc>
        <w:tc>
          <w:tcPr>
            <w:tcW w:w="1575" w:type="dxa"/>
            <w:vAlign w:val="center"/>
          </w:tcPr>
          <w:p w14:paraId="59CFDCF3">
            <w:pPr>
              <w:adjustRightInd w:val="0"/>
              <w:snapToGrid w:val="0"/>
              <w:jc w:val="center"/>
              <w:rPr>
                <w:color w:val="000000"/>
                <w:sz w:val="24"/>
                <w:highlight w:val="none"/>
              </w:rPr>
            </w:pPr>
          </w:p>
        </w:tc>
        <w:tc>
          <w:tcPr>
            <w:tcW w:w="1695" w:type="dxa"/>
            <w:vAlign w:val="center"/>
          </w:tcPr>
          <w:p w14:paraId="7C9D41D7">
            <w:pPr>
              <w:adjustRightInd w:val="0"/>
              <w:snapToGrid w:val="0"/>
              <w:jc w:val="center"/>
              <w:rPr>
                <w:color w:val="000000"/>
                <w:sz w:val="24"/>
                <w:highlight w:val="none"/>
              </w:rPr>
            </w:pPr>
          </w:p>
        </w:tc>
        <w:tc>
          <w:tcPr>
            <w:tcW w:w="1981" w:type="dxa"/>
            <w:vAlign w:val="center"/>
          </w:tcPr>
          <w:p w14:paraId="67CD93E9">
            <w:pPr>
              <w:adjustRightInd w:val="0"/>
              <w:snapToGrid w:val="0"/>
              <w:jc w:val="center"/>
              <w:rPr>
                <w:color w:val="000000"/>
                <w:sz w:val="24"/>
                <w:highlight w:val="none"/>
              </w:rPr>
            </w:pPr>
          </w:p>
        </w:tc>
        <w:tc>
          <w:tcPr>
            <w:tcW w:w="2427" w:type="dxa"/>
            <w:vAlign w:val="center"/>
          </w:tcPr>
          <w:p w14:paraId="1C2FB99B">
            <w:pPr>
              <w:adjustRightInd w:val="0"/>
              <w:snapToGrid w:val="0"/>
              <w:jc w:val="center"/>
              <w:rPr>
                <w:color w:val="000000"/>
                <w:sz w:val="24"/>
                <w:highlight w:val="none"/>
              </w:rPr>
            </w:pPr>
          </w:p>
        </w:tc>
        <w:tc>
          <w:tcPr>
            <w:tcW w:w="783" w:type="dxa"/>
            <w:vAlign w:val="center"/>
          </w:tcPr>
          <w:p w14:paraId="3FF2C991">
            <w:pPr>
              <w:adjustRightInd w:val="0"/>
              <w:snapToGrid w:val="0"/>
              <w:jc w:val="center"/>
              <w:rPr>
                <w:color w:val="000000"/>
                <w:sz w:val="24"/>
                <w:highlight w:val="none"/>
              </w:rPr>
            </w:pPr>
          </w:p>
        </w:tc>
      </w:tr>
    </w:tbl>
    <w:p w14:paraId="1ACEEB4D">
      <w:pPr>
        <w:tabs>
          <w:tab w:val="left" w:pos="1800"/>
          <w:tab w:val="left" w:pos="5580"/>
        </w:tabs>
        <w:jc w:val="left"/>
        <w:rPr>
          <w:color w:val="000000"/>
          <w:sz w:val="24"/>
          <w:highlight w:val="none"/>
        </w:rPr>
      </w:pPr>
    </w:p>
    <w:p w14:paraId="019EA227">
      <w:pPr>
        <w:tabs>
          <w:tab w:val="left" w:pos="1800"/>
          <w:tab w:val="left" w:pos="5580"/>
        </w:tabs>
        <w:jc w:val="left"/>
        <w:rPr>
          <w:color w:val="000000"/>
          <w:sz w:val="24"/>
          <w:highlight w:val="none"/>
        </w:rPr>
      </w:pPr>
      <w:r>
        <w:rPr>
          <w:rFonts w:hint="eastAsia"/>
          <w:color w:val="000000"/>
          <w:sz w:val="24"/>
          <w:highlight w:val="none"/>
        </w:rPr>
        <w:t>注：</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229270BA">
      <w:pPr>
        <w:spacing w:line="360" w:lineRule="auto"/>
        <w:rPr>
          <w:color w:val="000000"/>
          <w:sz w:val="24"/>
          <w:szCs w:val="20"/>
          <w:highlight w:val="none"/>
        </w:rPr>
      </w:pPr>
    </w:p>
    <w:p w14:paraId="314B97D1">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14:paraId="32BAF1DB">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7C255E81">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 xml:space="preserve">10  </w:t>
      </w:r>
      <w:bookmarkEnd w:id="747"/>
      <w:bookmarkEnd w:id="748"/>
      <w:bookmarkEnd w:id="749"/>
      <w:bookmarkEnd w:id="750"/>
      <w:bookmarkEnd w:id="751"/>
      <w:bookmarkEnd w:id="752"/>
      <w:bookmarkEnd w:id="753"/>
      <w:bookmarkEnd w:id="754"/>
      <w:bookmarkEnd w:id="755"/>
      <w:bookmarkEnd w:id="756"/>
      <w:bookmarkEnd w:id="757"/>
      <w:bookmarkEnd w:id="758"/>
      <w:bookmarkEnd w:id="759"/>
      <w:r>
        <w:rPr>
          <w:sz w:val="24"/>
          <w:highlight w:val="none"/>
        </w:rPr>
        <w:t>采购需求偏离表</w:t>
      </w:r>
      <w:r>
        <w:rPr>
          <w:spacing w:val="-1"/>
          <w:sz w:val="24"/>
          <w:highlight w:val="none"/>
        </w:rPr>
        <w:t>（实质性格式）</w:t>
      </w:r>
    </w:p>
    <w:p w14:paraId="76C61C4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400622B6">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2E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B2C0989">
            <w:pPr>
              <w:adjustRightInd w:val="0"/>
              <w:snapToGrid w:val="0"/>
              <w:jc w:val="center"/>
              <w:rPr>
                <w:color w:val="000000"/>
                <w:sz w:val="24"/>
                <w:highlight w:val="none"/>
              </w:rPr>
            </w:pPr>
            <w:r>
              <w:rPr>
                <w:color w:val="000000"/>
                <w:sz w:val="24"/>
                <w:highlight w:val="none"/>
              </w:rPr>
              <w:t>序号</w:t>
            </w:r>
          </w:p>
        </w:tc>
        <w:tc>
          <w:tcPr>
            <w:tcW w:w="1482" w:type="dxa"/>
            <w:vAlign w:val="center"/>
          </w:tcPr>
          <w:p w14:paraId="18678E55">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14:paraId="71712202">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14:paraId="76187F1F">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0C4A5AEC">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5B7CE58">
            <w:pPr>
              <w:adjustRightInd w:val="0"/>
              <w:snapToGrid w:val="0"/>
              <w:jc w:val="center"/>
              <w:rPr>
                <w:color w:val="000000"/>
                <w:sz w:val="24"/>
                <w:highlight w:val="none"/>
              </w:rPr>
            </w:pPr>
            <w:r>
              <w:rPr>
                <w:color w:val="000000"/>
                <w:sz w:val="24"/>
                <w:highlight w:val="none"/>
              </w:rPr>
              <w:t>说明</w:t>
            </w:r>
          </w:p>
        </w:tc>
      </w:tr>
      <w:tr w14:paraId="138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911F95">
            <w:pPr>
              <w:adjustRightInd w:val="0"/>
              <w:snapToGrid w:val="0"/>
              <w:jc w:val="center"/>
              <w:rPr>
                <w:color w:val="000000"/>
                <w:sz w:val="24"/>
                <w:highlight w:val="none"/>
              </w:rPr>
            </w:pPr>
          </w:p>
        </w:tc>
        <w:tc>
          <w:tcPr>
            <w:tcW w:w="1482" w:type="dxa"/>
            <w:vAlign w:val="center"/>
          </w:tcPr>
          <w:p w14:paraId="4EF75F3E">
            <w:pPr>
              <w:adjustRightInd w:val="0"/>
              <w:snapToGrid w:val="0"/>
              <w:jc w:val="center"/>
              <w:rPr>
                <w:color w:val="000000"/>
                <w:sz w:val="24"/>
                <w:highlight w:val="none"/>
              </w:rPr>
            </w:pPr>
          </w:p>
        </w:tc>
        <w:tc>
          <w:tcPr>
            <w:tcW w:w="2384" w:type="dxa"/>
            <w:vAlign w:val="center"/>
          </w:tcPr>
          <w:p w14:paraId="6F60C7FE">
            <w:pPr>
              <w:adjustRightInd w:val="0"/>
              <w:snapToGrid w:val="0"/>
              <w:jc w:val="center"/>
              <w:rPr>
                <w:color w:val="000000"/>
                <w:sz w:val="24"/>
                <w:highlight w:val="none"/>
              </w:rPr>
            </w:pPr>
          </w:p>
        </w:tc>
        <w:tc>
          <w:tcPr>
            <w:tcW w:w="2126" w:type="dxa"/>
            <w:vAlign w:val="center"/>
          </w:tcPr>
          <w:p w14:paraId="07872D81">
            <w:pPr>
              <w:adjustRightInd w:val="0"/>
              <w:snapToGrid w:val="0"/>
              <w:jc w:val="center"/>
              <w:rPr>
                <w:color w:val="000000"/>
                <w:sz w:val="24"/>
                <w:highlight w:val="none"/>
              </w:rPr>
            </w:pPr>
          </w:p>
        </w:tc>
        <w:tc>
          <w:tcPr>
            <w:tcW w:w="1875" w:type="dxa"/>
            <w:vAlign w:val="center"/>
          </w:tcPr>
          <w:p w14:paraId="33B4D8B0">
            <w:pPr>
              <w:adjustRightInd w:val="0"/>
              <w:snapToGrid w:val="0"/>
              <w:jc w:val="center"/>
              <w:rPr>
                <w:color w:val="000000"/>
                <w:sz w:val="24"/>
                <w:highlight w:val="none"/>
              </w:rPr>
            </w:pPr>
          </w:p>
        </w:tc>
        <w:tc>
          <w:tcPr>
            <w:tcW w:w="1009" w:type="dxa"/>
            <w:vAlign w:val="center"/>
          </w:tcPr>
          <w:p w14:paraId="35E77481">
            <w:pPr>
              <w:adjustRightInd w:val="0"/>
              <w:snapToGrid w:val="0"/>
              <w:jc w:val="center"/>
              <w:rPr>
                <w:color w:val="000000"/>
                <w:sz w:val="24"/>
                <w:highlight w:val="none"/>
              </w:rPr>
            </w:pPr>
          </w:p>
        </w:tc>
      </w:tr>
      <w:tr w14:paraId="12B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F97081">
            <w:pPr>
              <w:adjustRightInd w:val="0"/>
              <w:snapToGrid w:val="0"/>
              <w:jc w:val="center"/>
              <w:rPr>
                <w:color w:val="000000"/>
                <w:sz w:val="24"/>
                <w:highlight w:val="none"/>
              </w:rPr>
            </w:pPr>
          </w:p>
        </w:tc>
        <w:tc>
          <w:tcPr>
            <w:tcW w:w="1482" w:type="dxa"/>
            <w:vAlign w:val="center"/>
          </w:tcPr>
          <w:p w14:paraId="64D544A0">
            <w:pPr>
              <w:adjustRightInd w:val="0"/>
              <w:snapToGrid w:val="0"/>
              <w:jc w:val="center"/>
              <w:rPr>
                <w:color w:val="000000"/>
                <w:sz w:val="24"/>
                <w:highlight w:val="none"/>
              </w:rPr>
            </w:pPr>
          </w:p>
        </w:tc>
        <w:tc>
          <w:tcPr>
            <w:tcW w:w="2384" w:type="dxa"/>
            <w:vAlign w:val="center"/>
          </w:tcPr>
          <w:p w14:paraId="28629370">
            <w:pPr>
              <w:adjustRightInd w:val="0"/>
              <w:snapToGrid w:val="0"/>
              <w:jc w:val="center"/>
              <w:rPr>
                <w:color w:val="000000"/>
                <w:sz w:val="24"/>
                <w:highlight w:val="none"/>
              </w:rPr>
            </w:pPr>
          </w:p>
        </w:tc>
        <w:tc>
          <w:tcPr>
            <w:tcW w:w="2126" w:type="dxa"/>
            <w:vAlign w:val="center"/>
          </w:tcPr>
          <w:p w14:paraId="310118F6">
            <w:pPr>
              <w:adjustRightInd w:val="0"/>
              <w:snapToGrid w:val="0"/>
              <w:jc w:val="center"/>
              <w:rPr>
                <w:color w:val="000000"/>
                <w:sz w:val="24"/>
                <w:highlight w:val="none"/>
              </w:rPr>
            </w:pPr>
          </w:p>
        </w:tc>
        <w:tc>
          <w:tcPr>
            <w:tcW w:w="1875" w:type="dxa"/>
            <w:vAlign w:val="center"/>
          </w:tcPr>
          <w:p w14:paraId="2D940DD9">
            <w:pPr>
              <w:adjustRightInd w:val="0"/>
              <w:snapToGrid w:val="0"/>
              <w:jc w:val="center"/>
              <w:rPr>
                <w:color w:val="000000"/>
                <w:sz w:val="24"/>
                <w:highlight w:val="none"/>
              </w:rPr>
            </w:pPr>
          </w:p>
        </w:tc>
        <w:tc>
          <w:tcPr>
            <w:tcW w:w="1009" w:type="dxa"/>
            <w:vAlign w:val="center"/>
          </w:tcPr>
          <w:p w14:paraId="1182CD29">
            <w:pPr>
              <w:adjustRightInd w:val="0"/>
              <w:snapToGrid w:val="0"/>
              <w:jc w:val="center"/>
              <w:rPr>
                <w:color w:val="000000"/>
                <w:sz w:val="24"/>
                <w:highlight w:val="none"/>
              </w:rPr>
            </w:pPr>
          </w:p>
        </w:tc>
      </w:tr>
      <w:tr w14:paraId="637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51FB5A">
            <w:pPr>
              <w:adjustRightInd w:val="0"/>
              <w:snapToGrid w:val="0"/>
              <w:jc w:val="center"/>
              <w:rPr>
                <w:color w:val="000000"/>
                <w:sz w:val="24"/>
                <w:highlight w:val="none"/>
              </w:rPr>
            </w:pPr>
          </w:p>
        </w:tc>
        <w:tc>
          <w:tcPr>
            <w:tcW w:w="1482" w:type="dxa"/>
            <w:vAlign w:val="center"/>
          </w:tcPr>
          <w:p w14:paraId="2E95D21E">
            <w:pPr>
              <w:adjustRightInd w:val="0"/>
              <w:snapToGrid w:val="0"/>
              <w:jc w:val="center"/>
              <w:rPr>
                <w:color w:val="000000"/>
                <w:sz w:val="24"/>
                <w:highlight w:val="none"/>
              </w:rPr>
            </w:pPr>
          </w:p>
        </w:tc>
        <w:tc>
          <w:tcPr>
            <w:tcW w:w="2384" w:type="dxa"/>
            <w:vAlign w:val="center"/>
          </w:tcPr>
          <w:p w14:paraId="3500A7EC">
            <w:pPr>
              <w:adjustRightInd w:val="0"/>
              <w:snapToGrid w:val="0"/>
              <w:jc w:val="center"/>
              <w:rPr>
                <w:color w:val="000000"/>
                <w:sz w:val="24"/>
                <w:highlight w:val="none"/>
              </w:rPr>
            </w:pPr>
          </w:p>
        </w:tc>
        <w:tc>
          <w:tcPr>
            <w:tcW w:w="2126" w:type="dxa"/>
            <w:vAlign w:val="center"/>
          </w:tcPr>
          <w:p w14:paraId="32FE2887">
            <w:pPr>
              <w:adjustRightInd w:val="0"/>
              <w:snapToGrid w:val="0"/>
              <w:jc w:val="center"/>
              <w:rPr>
                <w:color w:val="000000"/>
                <w:sz w:val="24"/>
                <w:highlight w:val="none"/>
              </w:rPr>
            </w:pPr>
          </w:p>
        </w:tc>
        <w:tc>
          <w:tcPr>
            <w:tcW w:w="1875" w:type="dxa"/>
            <w:vAlign w:val="center"/>
          </w:tcPr>
          <w:p w14:paraId="446A8EFA">
            <w:pPr>
              <w:adjustRightInd w:val="0"/>
              <w:snapToGrid w:val="0"/>
              <w:jc w:val="center"/>
              <w:rPr>
                <w:color w:val="000000"/>
                <w:sz w:val="24"/>
                <w:highlight w:val="none"/>
              </w:rPr>
            </w:pPr>
          </w:p>
        </w:tc>
        <w:tc>
          <w:tcPr>
            <w:tcW w:w="1009" w:type="dxa"/>
            <w:vAlign w:val="center"/>
          </w:tcPr>
          <w:p w14:paraId="48887AC3">
            <w:pPr>
              <w:adjustRightInd w:val="0"/>
              <w:snapToGrid w:val="0"/>
              <w:jc w:val="center"/>
              <w:rPr>
                <w:color w:val="000000"/>
                <w:sz w:val="24"/>
                <w:highlight w:val="none"/>
              </w:rPr>
            </w:pPr>
          </w:p>
        </w:tc>
      </w:tr>
      <w:tr w14:paraId="3E4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AEC2B3">
            <w:pPr>
              <w:adjustRightInd w:val="0"/>
              <w:snapToGrid w:val="0"/>
              <w:jc w:val="center"/>
              <w:rPr>
                <w:color w:val="000000"/>
                <w:sz w:val="24"/>
                <w:highlight w:val="none"/>
              </w:rPr>
            </w:pPr>
          </w:p>
        </w:tc>
        <w:tc>
          <w:tcPr>
            <w:tcW w:w="1482" w:type="dxa"/>
            <w:vAlign w:val="center"/>
          </w:tcPr>
          <w:p w14:paraId="214509C0">
            <w:pPr>
              <w:adjustRightInd w:val="0"/>
              <w:snapToGrid w:val="0"/>
              <w:jc w:val="center"/>
              <w:rPr>
                <w:color w:val="000000"/>
                <w:sz w:val="24"/>
                <w:highlight w:val="none"/>
              </w:rPr>
            </w:pPr>
          </w:p>
        </w:tc>
        <w:tc>
          <w:tcPr>
            <w:tcW w:w="2384" w:type="dxa"/>
            <w:vAlign w:val="center"/>
          </w:tcPr>
          <w:p w14:paraId="5345DC5D">
            <w:pPr>
              <w:adjustRightInd w:val="0"/>
              <w:snapToGrid w:val="0"/>
              <w:jc w:val="center"/>
              <w:rPr>
                <w:color w:val="000000"/>
                <w:sz w:val="24"/>
                <w:highlight w:val="none"/>
              </w:rPr>
            </w:pPr>
          </w:p>
        </w:tc>
        <w:tc>
          <w:tcPr>
            <w:tcW w:w="2126" w:type="dxa"/>
            <w:vAlign w:val="center"/>
          </w:tcPr>
          <w:p w14:paraId="4EDA63BB">
            <w:pPr>
              <w:adjustRightInd w:val="0"/>
              <w:snapToGrid w:val="0"/>
              <w:jc w:val="center"/>
              <w:rPr>
                <w:color w:val="000000"/>
                <w:sz w:val="24"/>
                <w:highlight w:val="none"/>
              </w:rPr>
            </w:pPr>
          </w:p>
        </w:tc>
        <w:tc>
          <w:tcPr>
            <w:tcW w:w="1875" w:type="dxa"/>
            <w:vAlign w:val="center"/>
          </w:tcPr>
          <w:p w14:paraId="2DF69D88">
            <w:pPr>
              <w:adjustRightInd w:val="0"/>
              <w:snapToGrid w:val="0"/>
              <w:jc w:val="center"/>
              <w:rPr>
                <w:color w:val="000000"/>
                <w:sz w:val="24"/>
                <w:highlight w:val="none"/>
              </w:rPr>
            </w:pPr>
          </w:p>
        </w:tc>
        <w:tc>
          <w:tcPr>
            <w:tcW w:w="1009" w:type="dxa"/>
            <w:vAlign w:val="center"/>
          </w:tcPr>
          <w:p w14:paraId="1DBF7A75">
            <w:pPr>
              <w:adjustRightInd w:val="0"/>
              <w:snapToGrid w:val="0"/>
              <w:jc w:val="center"/>
              <w:rPr>
                <w:color w:val="000000"/>
                <w:sz w:val="24"/>
                <w:highlight w:val="none"/>
              </w:rPr>
            </w:pPr>
          </w:p>
        </w:tc>
      </w:tr>
      <w:tr w14:paraId="06D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C5211F">
            <w:pPr>
              <w:adjustRightInd w:val="0"/>
              <w:snapToGrid w:val="0"/>
              <w:jc w:val="center"/>
              <w:rPr>
                <w:color w:val="000000"/>
                <w:sz w:val="24"/>
                <w:highlight w:val="none"/>
              </w:rPr>
            </w:pPr>
          </w:p>
        </w:tc>
        <w:tc>
          <w:tcPr>
            <w:tcW w:w="1482" w:type="dxa"/>
            <w:vAlign w:val="center"/>
          </w:tcPr>
          <w:p w14:paraId="6E4CE2BC">
            <w:pPr>
              <w:adjustRightInd w:val="0"/>
              <w:snapToGrid w:val="0"/>
              <w:jc w:val="center"/>
              <w:rPr>
                <w:color w:val="000000"/>
                <w:sz w:val="24"/>
                <w:highlight w:val="none"/>
              </w:rPr>
            </w:pPr>
          </w:p>
        </w:tc>
        <w:tc>
          <w:tcPr>
            <w:tcW w:w="2384" w:type="dxa"/>
            <w:vAlign w:val="center"/>
          </w:tcPr>
          <w:p w14:paraId="0F82F1F9">
            <w:pPr>
              <w:adjustRightInd w:val="0"/>
              <w:snapToGrid w:val="0"/>
              <w:jc w:val="center"/>
              <w:rPr>
                <w:color w:val="000000"/>
                <w:sz w:val="24"/>
                <w:highlight w:val="none"/>
              </w:rPr>
            </w:pPr>
          </w:p>
        </w:tc>
        <w:tc>
          <w:tcPr>
            <w:tcW w:w="2126" w:type="dxa"/>
            <w:vAlign w:val="center"/>
          </w:tcPr>
          <w:p w14:paraId="1E89BD6C">
            <w:pPr>
              <w:adjustRightInd w:val="0"/>
              <w:snapToGrid w:val="0"/>
              <w:jc w:val="center"/>
              <w:rPr>
                <w:color w:val="000000"/>
                <w:sz w:val="24"/>
                <w:highlight w:val="none"/>
              </w:rPr>
            </w:pPr>
          </w:p>
        </w:tc>
        <w:tc>
          <w:tcPr>
            <w:tcW w:w="1875" w:type="dxa"/>
            <w:vAlign w:val="center"/>
          </w:tcPr>
          <w:p w14:paraId="336243C4">
            <w:pPr>
              <w:adjustRightInd w:val="0"/>
              <w:snapToGrid w:val="0"/>
              <w:jc w:val="center"/>
              <w:rPr>
                <w:color w:val="000000"/>
                <w:sz w:val="24"/>
                <w:highlight w:val="none"/>
              </w:rPr>
            </w:pPr>
          </w:p>
        </w:tc>
        <w:tc>
          <w:tcPr>
            <w:tcW w:w="1009" w:type="dxa"/>
            <w:vAlign w:val="center"/>
          </w:tcPr>
          <w:p w14:paraId="38598167">
            <w:pPr>
              <w:adjustRightInd w:val="0"/>
              <w:snapToGrid w:val="0"/>
              <w:jc w:val="center"/>
              <w:rPr>
                <w:color w:val="000000"/>
                <w:sz w:val="24"/>
                <w:highlight w:val="none"/>
              </w:rPr>
            </w:pPr>
          </w:p>
        </w:tc>
      </w:tr>
      <w:tr w14:paraId="110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35E4F5">
            <w:pPr>
              <w:adjustRightInd w:val="0"/>
              <w:snapToGrid w:val="0"/>
              <w:jc w:val="center"/>
              <w:rPr>
                <w:color w:val="000000"/>
                <w:sz w:val="24"/>
                <w:highlight w:val="none"/>
              </w:rPr>
            </w:pPr>
          </w:p>
        </w:tc>
        <w:tc>
          <w:tcPr>
            <w:tcW w:w="1482" w:type="dxa"/>
            <w:vAlign w:val="center"/>
          </w:tcPr>
          <w:p w14:paraId="0C4848E9">
            <w:pPr>
              <w:adjustRightInd w:val="0"/>
              <w:snapToGrid w:val="0"/>
              <w:jc w:val="center"/>
              <w:rPr>
                <w:color w:val="000000"/>
                <w:sz w:val="24"/>
                <w:highlight w:val="none"/>
              </w:rPr>
            </w:pPr>
          </w:p>
        </w:tc>
        <w:tc>
          <w:tcPr>
            <w:tcW w:w="2384" w:type="dxa"/>
            <w:vAlign w:val="center"/>
          </w:tcPr>
          <w:p w14:paraId="41281B22">
            <w:pPr>
              <w:adjustRightInd w:val="0"/>
              <w:snapToGrid w:val="0"/>
              <w:jc w:val="center"/>
              <w:rPr>
                <w:color w:val="000000"/>
                <w:sz w:val="24"/>
                <w:highlight w:val="none"/>
              </w:rPr>
            </w:pPr>
          </w:p>
        </w:tc>
        <w:tc>
          <w:tcPr>
            <w:tcW w:w="2126" w:type="dxa"/>
            <w:vAlign w:val="center"/>
          </w:tcPr>
          <w:p w14:paraId="2F290C39">
            <w:pPr>
              <w:adjustRightInd w:val="0"/>
              <w:snapToGrid w:val="0"/>
              <w:jc w:val="center"/>
              <w:rPr>
                <w:color w:val="000000"/>
                <w:sz w:val="24"/>
                <w:highlight w:val="none"/>
              </w:rPr>
            </w:pPr>
          </w:p>
        </w:tc>
        <w:tc>
          <w:tcPr>
            <w:tcW w:w="1875" w:type="dxa"/>
            <w:vAlign w:val="center"/>
          </w:tcPr>
          <w:p w14:paraId="514D05E0">
            <w:pPr>
              <w:adjustRightInd w:val="0"/>
              <w:snapToGrid w:val="0"/>
              <w:jc w:val="center"/>
              <w:rPr>
                <w:color w:val="000000"/>
                <w:sz w:val="24"/>
                <w:highlight w:val="none"/>
              </w:rPr>
            </w:pPr>
          </w:p>
        </w:tc>
        <w:tc>
          <w:tcPr>
            <w:tcW w:w="1009" w:type="dxa"/>
            <w:vAlign w:val="center"/>
          </w:tcPr>
          <w:p w14:paraId="080BD4AD">
            <w:pPr>
              <w:adjustRightInd w:val="0"/>
              <w:snapToGrid w:val="0"/>
              <w:jc w:val="center"/>
              <w:rPr>
                <w:color w:val="000000"/>
                <w:sz w:val="24"/>
                <w:highlight w:val="none"/>
              </w:rPr>
            </w:pPr>
          </w:p>
        </w:tc>
      </w:tr>
    </w:tbl>
    <w:p w14:paraId="4A719709">
      <w:pPr>
        <w:tabs>
          <w:tab w:val="left" w:pos="1800"/>
          <w:tab w:val="left" w:pos="5580"/>
        </w:tabs>
        <w:spacing w:line="360" w:lineRule="auto"/>
        <w:ind w:firstLine="360" w:firstLineChars="150"/>
        <w:jc w:val="left"/>
        <w:rPr>
          <w:color w:val="000000"/>
          <w:sz w:val="24"/>
          <w:highlight w:val="none"/>
          <w:u w:val="single"/>
        </w:rPr>
      </w:pPr>
    </w:p>
    <w:p w14:paraId="0E947815">
      <w:pPr>
        <w:tabs>
          <w:tab w:val="left" w:pos="1800"/>
          <w:tab w:val="left" w:pos="5580"/>
        </w:tabs>
        <w:spacing w:line="360" w:lineRule="auto"/>
        <w:ind w:firstLine="360" w:firstLineChars="150"/>
        <w:jc w:val="left"/>
        <w:rPr>
          <w:color w:val="000000"/>
          <w:sz w:val="24"/>
          <w:highlight w:val="none"/>
          <w:u w:val="single"/>
        </w:rPr>
      </w:pPr>
    </w:p>
    <w:p w14:paraId="421D309B">
      <w:pPr>
        <w:tabs>
          <w:tab w:val="left" w:pos="1800"/>
          <w:tab w:val="left" w:pos="5580"/>
        </w:tabs>
        <w:jc w:val="left"/>
        <w:rPr>
          <w:color w:val="000000"/>
          <w:sz w:val="24"/>
          <w:highlight w:val="none"/>
        </w:rPr>
      </w:pPr>
      <w:r>
        <w:rPr>
          <w:color w:val="000000"/>
          <w:sz w:val="24"/>
          <w:highlight w:val="none"/>
        </w:rPr>
        <w:t>注：</w:t>
      </w:r>
    </w:p>
    <w:p w14:paraId="7E5DCA04">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对竞争性磋商文件中的所有商务、技术要求，除本表所列明的所有偏离外，均视作供应商已对之理解和响应。此表中若无任何文字说明，内容为空白的</w:t>
      </w:r>
      <w:r>
        <w:rPr>
          <w:rFonts w:hint="eastAsia"/>
          <w:sz w:val="24"/>
          <w:highlight w:val="none"/>
        </w:rPr>
        <w:t>，</w:t>
      </w:r>
      <w:r>
        <w:rPr>
          <w:b/>
          <w:sz w:val="24"/>
          <w:highlight w:val="none"/>
        </w:rPr>
        <w:t>响应无效</w:t>
      </w:r>
      <w:r>
        <w:rPr>
          <w:sz w:val="24"/>
          <w:highlight w:val="none"/>
        </w:rPr>
        <w:t>。</w:t>
      </w:r>
    </w:p>
    <w:p w14:paraId="008D38D1">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填写“无偏离”、“正偏离”或“负偏离”。</w:t>
      </w:r>
    </w:p>
    <w:p w14:paraId="127AA715">
      <w:pPr>
        <w:tabs>
          <w:tab w:val="left" w:pos="1800"/>
          <w:tab w:val="left" w:pos="5580"/>
        </w:tabs>
        <w:jc w:val="left"/>
        <w:rPr>
          <w:color w:val="000000"/>
          <w:sz w:val="24"/>
          <w:highlight w:val="none"/>
        </w:rPr>
      </w:pPr>
    </w:p>
    <w:p w14:paraId="2AAB1BFA">
      <w:pPr>
        <w:rPr>
          <w:color w:val="000000"/>
          <w:sz w:val="24"/>
          <w:szCs w:val="20"/>
          <w:highlight w:val="none"/>
        </w:rPr>
      </w:pPr>
    </w:p>
    <w:p w14:paraId="22AD32B5">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11F283F3">
      <w:pPr>
        <w:autoSpaceDE w:val="0"/>
        <w:autoSpaceDN w:val="0"/>
        <w:adjustRightInd w:val="0"/>
        <w:snapToGrid w:val="0"/>
        <w:spacing w:before="25" w:after="25" w:line="360" w:lineRule="auto"/>
        <w:ind w:right="360"/>
        <w:jc w:val="left"/>
        <w:rPr>
          <w:color w:val="000000"/>
          <w:sz w:val="24"/>
          <w:szCs w:val="20"/>
          <w:highlight w:val="none"/>
        </w:rPr>
      </w:pPr>
      <w:r>
        <w:rPr>
          <w:color w:val="000000"/>
          <w:sz w:val="24"/>
          <w:szCs w:val="20"/>
          <w:highlight w:val="none"/>
        </w:rPr>
        <w:t xml:space="preserve">日期：____年____月____日 </w:t>
      </w:r>
    </w:p>
    <w:p w14:paraId="0AC0AFAE">
      <w:pPr>
        <w:tabs>
          <w:tab w:val="left" w:pos="360"/>
        </w:tabs>
        <w:snapToGrid w:val="0"/>
        <w:spacing w:line="360" w:lineRule="auto"/>
        <w:outlineLvl w:val="1"/>
        <w:rPr>
          <w:color w:val="000000"/>
          <w:sz w:val="24"/>
          <w:szCs w:val="20"/>
          <w:highlight w:val="none"/>
        </w:rPr>
        <w:sectPr>
          <w:headerReference r:id="rId30" w:type="default"/>
          <w:pgSz w:w="11907" w:h="16840"/>
          <w:pgMar w:top="1418" w:right="1134" w:bottom="1418" w:left="1701" w:header="851" w:footer="851" w:gutter="0"/>
          <w:cols w:space="720" w:num="1"/>
          <w:docGrid w:linePitch="462" w:charSpace="0"/>
        </w:sectPr>
      </w:pPr>
    </w:p>
    <w:p w14:paraId="2FCE99B2">
      <w:pPr>
        <w:spacing w:line="360" w:lineRule="auto"/>
        <w:outlineLvl w:val="2"/>
        <w:rPr>
          <w:sz w:val="24"/>
          <w:highlight w:val="none"/>
        </w:rPr>
      </w:pPr>
      <w:r>
        <w:rPr>
          <w:rFonts w:hint="eastAsia"/>
          <w:sz w:val="24"/>
          <w:highlight w:val="none"/>
        </w:rPr>
        <w:t xml:space="preserve">11 </w:t>
      </w:r>
      <w:r>
        <w:rPr>
          <w:sz w:val="24"/>
          <w:highlight w:val="none"/>
        </w:rPr>
        <w:t>业绩证明文件</w:t>
      </w:r>
    </w:p>
    <w:p w14:paraId="035C8AA7">
      <w:pPr>
        <w:spacing w:line="360" w:lineRule="auto"/>
        <w:ind w:left="420" w:right="-57" w:rightChars="-27"/>
        <w:rPr>
          <w:sz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777F8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707BA301">
            <w:pPr>
              <w:jc w:val="center"/>
              <w:rPr>
                <w:sz w:val="24"/>
                <w:highlight w:val="none"/>
              </w:rPr>
            </w:pPr>
            <w:r>
              <w:rPr>
                <w:sz w:val="24"/>
                <w:highlight w:val="none"/>
              </w:rPr>
              <w:t>序号</w:t>
            </w:r>
          </w:p>
        </w:tc>
        <w:tc>
          <w:tcPr>
            <w:tcW w:w="1432" w:type="dxa"/>
            <w:tcBorders>
              <w:top w:val="single" w:color="auto" w:sz="4" w:space="0"/>
            </w:tcBorders>
          </w:tcPr>
          <w:p w14:paraId="22504D68">
            <w:pPr>
              <w:jc w:val="center"/>
              <w:rPr>
                <w:sz w:val="24"/>
                <w:highlight w:val="none"/>
              </w:rPr>
            </w:pPr>
            <w:r>
              <w:rPr>
                <w:sz w:val="24"/>
                <w:highlight w:val="none"/>
              </w:rPr>
              <w:t>行业类型</w:t>
            </w:r>
          </w:p>
        </w:tc>
        <w:tc>
          <w:tcPr>
            <w:tcW w:w="1366" w:type="dxa"/>
            <w:tcBorders>
              <w:top w:val="single" w:color="auto" w:sz="4" w:space="0"/>
            </w:tcBorders>
          </w:tcPr>
          <w:p w14:paraId="18B34912">
            <w:pPr>
              <w:jc w:val="center"/>
              <w:rPr>
                <w:sz w:val="24"/>
                <w:highlight w:val="none"/>
              </w:rPr>
            </w:pPr>
            <w:r>
              <w:rPr>
                <w:sz w:val="24"/>
                <w:highlight w:val="none"/>
              </w:rPr>
              <w:t>项目名称</w:t>
            </w:r>
          </w:p>
        </w:tc>
        <w:tc>
          <w:tcPr>
            <w:tcW w:w="1507" w:type="dxa"/>
            <w:tcBorders>
              <w:top w:val="single" w:color="auto" w:sz="4" w:space="0"/>
            </w:tcBorders>
          </w:tcPr>
          <w:p w14:paraId="029BFFBE">
            <w:pPr>
              <w:jc w:val="center"/>
              <w:rPr>
                <w:sz w:val="24"/>
                <w:highlight w:val="none"/>
              </w:rPr>
            </w:pPr>
            <w:r>
              <w:rPr>
                <w:sz w:val="24"/>
                <w:highlight w:val="none"/>
              </w:rPr>
              <w:t>起止时间</w:t>
            </w:r>
          </w:p>
        </w:tc>
        <w:tc>
          <w:tcPr>
            <w:tcW w:w="1373" w:type="dxa"/>
            <w:tcBorders>
              <w:top w:val="single" w:color="auto" w:sz="4" w:space="0"/>
            </w:tcBorders>
          </w:tcPr>
          <w:p w14:paraId="661869CA">
            <w:pPr>
              <w:jc w:val="center"/>
              <w:rPr>
                <w:sz w:val="24"/>
                <w:highlight w:val="none"/>
              </w:rPr>
            </w:pPr>
            <w:r>
              <w:rPr>
                <w:sz w:val="24"/>
                <w:highlight w:val="none"/>
              </w:rPr>
              <w:t>业务描述</w:t>
            </w:r>
          </w:p>
        </w:tc>
        <w:tc>
          <w:tcPr>
            <w:tcW w:w="1063" w:type="dxa"/>
            <w:tcBorders>
              <w:top w:val="single" w:color="auto" w:sz="4" w:space="0"/>
            </w:tcBorders>
          </w:tcPr>
          <w:p w14:paraId="707B9CB7">
            <w:pPr>
              <w:jc w:val="center"/>
              <w:rPr>
                <w:sz w:val="24"/>
                <w:highlight w:val="none"/>
              </w:rPr>
            </w:pPr>
            <w:r>
              <w:rPr>
                <w:sz w:val="24"/>
                <w:highlight w:val="none"/>
              </w:rPr>
              <w:t>备注</w:t>
            </w:r>
          </w:p>
        </w:tc>
      </w:tr>
      <w:tr w14:paraId="0AD552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2AA2FF4">
            <w:pPr>
              <w:jc w:val="center"/>
              <w:rPr>
                <w:sz w:val="24"/>
                <w:highlight w:val="none"/>
              </w:rPr>
            </w:pPr>
            <w:r>
              <w:rPr>
                <w:sz w:val="24"/>
                <w:highlight w:val="none"/>
              </w:rPr>
              <w:t>1</w:t>
            </w:r>
          </w:p>
        </w:tc>
        <w:tc>
          <w:tcPr>
            <w:tcW w:w="1432" w:type="dxa"/>
          </w:tcPr>
          <w:p w14:paraId="281A9E9D">
            <w:pPr>
              <w:rPr>
                <w:sz w:val="24"/>
                <w:highlight w:val="none"/>
              </w:rPr>
            </w:pPr>
          </w:p>
        </w:tc>
        <w:tc>
          <w:tcPr>
            <w:tcW w:w="1366" w:type="dxa"/>
          </w:tcPr>
          <w:p w14:paraId="08C6647E">
            <w:pPr>
              <w:rPr>
                <w:sz w:val="24"/>
                <w:highlight w:val="none"/>
              </w:rPr>
            </w:pPr>
          </w:p>
        </w:tc>
        <w:tc>
          <w:tcPr>
            <w:tcW w:w="1507" w:type="dxa"/>
          </w:tcPr>
          <w:p w14:paraId="10C07EE8">
            <w:pPr>
              <w:rPr>
                <w:sz w:val="24"/>
                <w:highlight w:val="none"/>
              </w:rPr>
            </w:pPr>
          </w:p>
        </w:tc>
        <w:tc>
          <w:tcPr>
            <w:tcW w:w="1373" w:type="dxa"/>
          </w:tcPr>
          <w:p w14:paraId="58F87A1F">
            <w:pPr>
              <w:rPr>
                <w:sz w:val="24"/>
                <w:highlight w:val="none"/>
              </w:rPr>
            </w:pPr>
          </w:p>
        </w:tc>
        <w:tc>
          <w:tcPr>
            <w:tcW w:w="1063" w:type="dxa"/>
          </w:tcPr>
          <w:p w14:paraId="3CC426B5">
            <w:pPr>
              <w:rPr>
                <w:sz w:val="24"/>
                <w:highlight w:val="none"/>
              </w:rPr>
            </w:pPr>
          </w:p>
        </w:tc>
      </w:tr>
      <w:tr w14:paraId="0EEA4E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292F9A0">
            <w:pPr>
              <w:jc w:val="center"/>
              <w:rPr>
                <w:sz w:val="24"/>
                <w:highlight w:val="none"/>
              </w:rPr>
            </w:pPr>
            <w:r>
              <w:rPr>
                <w:sz w:val="24"/>
                <w:highlight w:val="none"/>
              </w:rPr>
              <w:t>2</w:t>
            </w:r>
          </w:p>
        </w:tc>
        <w:tc>
          <w:tcPr>
            <w:tcW w:w="1432" w:type="dxa"/>
          </w:tcPr>
          <w:p w14:paraId="392858DB">
            <w:pPr>
              <w:rPr>
                <w:sz w:val="24"/>
                <w:highlight w:val="none"/>
              </w:rPr>
            </w:pPr>
          </w:p>
        </w:tc>
        <w:tc>
          <w:tcPr>
            <w:tcW w:w="1366" w:type="dxa"/>
          </w:tcPr>
          <w:p w14:paraId="5505CF0E">
            <w:pPr>
              <w:rPr>
                <w:sz w:val="24"/>
                <w:highlight w:val="none"/>
              </w:rPr>
            </w:pPr>
          </w:p>
        </w:tc>
        <w:tc>
          <w:tcPr>
            <w:tcW w:w="1507" w:type="dxa"/>
          </w:tcPr>
          <w:p w14:paraId="7AE62FCB">
            <w:pPr>
              <w:rPr>
                <w:sz w:val="24"/>
                <w:highlight w:val="none"/>
              </w:rPr>
            </w:pPr>
          </w:p>
        </w:tc>
        <w:tc>
          <w:tcPr>
            <w:tcW w:w="1373" w:type="dxa"/>
          </w:tcPr>
          <w:p w14:paraId="30C48594">
            <w:pPr>
              <w:rPr>
                <w:sz w:val="24"/>
                <w:highlight w:val="none"/>
              </w:rPr>
            </w:pPr>
          </w:p>
        </w:tc>
        <w:tc>
          <w:tcPr>
            <w:tcW w:w="1063" w:type="dxa"/>
          </w:tcPr>
          <w:p w14:paraId="53019720">
            <w:pPr>
              <w:rPr>
                <w:sz w:val="24"/>
                <w:highlight w:val="none"/>
              </w:rPr>
            </w:pPr>
          </w:p>
        </w:tc>
      </w:tr>
      <w:tr w14:paraId="0A7907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178F0BB">
            <w:pPr>
              <w:jc w:val="center"/>
              <w:rPr>
                <w:sz w:val="24"/>
                <w:highlight w:val="none"/>
              </w:rPr>
            </w:pPr>
            <w:r>
              <w:rPr>
                <w:sz w:val="24"/>
                <w:highlight w:val="none"/>
              </w:rPr>
              <w:t>3</w:t>
            </w:r>
          </w:p>
        </w:tc>
        <w:tc>
          <w:tcPr>
            <w:tcW w:w="1432" w:type="dxa"/>
          </w:tcPr>
          <w:p w14:paraId="133C554B">
            <w:pPr>
              <w:rPr>
                <w:sz w:val="24"/>
                <w:highlight w:val="none"/>
              </w:rPr>
            </w:pPr>
          </w:p>
        </w:tc>
        <w:tc>
          <w:tcPr>
            <w:tcW w:w="1366" w:type="dxa"/>
          </w:tcPr>
          <w:p w14:paraId="7932E41B">
            <w:pPr>
              <w:rPr>
                <w:sz w:val="24"/>
                <w:highlight w:val="none"/>
              </w:rPr>
            </w:pPr>
          </w:p>
        </w:tc>
        <w:tc>
          <w:tcPr>
            <w:tcW w:w="1507" w:type="dxa"/>
          </w:tcPr>
          <w:p w14:paraId="72B99BB7">
            <w:pPr>
              <w:rPr>
                <w:sz w:val="24"/>
                <w:highlight w:val="none"/>
              </w:rPr>
            </w:pPr>
          </w:p>
        </w:tc>
        <w:tc>
          <w:tcPr>
            <w:tcW w:w="1373" w:type="dxa"/>
          </w:tcPr>
          <w:p w14:paraId="4C57C6CF">
            <w:pPr>
              <w:rPr>
                <w:sz w:val="24"/>
                <w:highlight w:val="none"/>
              </w:rPr>
            </w:pPr>
          </w:p>
        </w:tc>
        <w:tc>
          <w:tcPr>
            <w:tcW w:w="1063" w:type="dxa"/>
          </w:tcPr>
          <w:p w14:paraId="605164BF">
            <w:pPr>
              <w:rPr>
                <w:sz w:val="24"/>
                <w:highlight w:val="none"/>
              </w:rPr>
            </w:pPr>
          </w:p>
        </w:tc>
      </w:tr>
      <w:tr w14:paraId="79F2F9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3024EDA">
            <w:pPr>
              <w:jc w:val="center"/>
              <w:rPr>
                <w:sz w:val="24"/>
                <w:highlight w:val="none"/>
              </w:rPr>
            </w:pPr>
            <w:r>
              <w:rPr>
                <w:sz w:val="24"/>
                <w:highlight w:val="none"/>
              </w:rPr>
              <w:t>4</w:t>
            </w:r>
          </w:p>
        </w:tc>
        <w:tc>
          <w:tcPr>
            <w:tcW w:w="1432" w:type="dxa"/>
          </w:tcPr>
          <w:p w14:paraId="4FD6079E">
            <w:pPr>
              <w:rPr>
                <w:sz w:val="24"/>
                <w:highlight w:val="none"/>
              </w:rPr>
            </w:pPr>
          </w:p>
        </w:tc>
        <w:tc>
          <w:tcPr>
            <w:tcW w:w="1366" w:type="dxa"/>
          </w:tcPr>
          <w:p w14:paraId="09885AC7">
            <w:pPr>
              <w:rPr>
                <w:sz w:val="24"/>
                <w:highlight w:val="none"/>
              </w:rPr>
            </w:pPr>
          </w:p>
        </w:tc>
        <w:tc>
          <w:tcPr>
            <w:tcW w:w="1507" w:type="dxa"/>
          </w:tcPr>
          <w:p w14:paraId="6B107E52">
            <w:pPr>
              <w:rPr>
                <w:sz w:val="24"/>
                <w:highlight w:val="none"/>
              </w:rPr>
            </w:pPr>
          </w:p>
        </w:tc>
        <w:tc>
          <w:tcPr>
            <w:tcW w:w="1373" w:type="dxa"/>
          </w:tcPr>
          <w:p w14:paraId="7C8CB16C">
            <w:pPr>
              <w:rPr>
                <w:sz w:val="24"/>
                <w:highlight w:val="none"/>
              </w:rPr>
            </w:pPr>
          </w:p>
        </w:tc>
        <w:tc>
          <w:tcPr>
            <w:tcW w:w="1063" w:type="dxa"/>
          </w:tcPr>
          <w:p w14:paraId="5E3213FB">
            <w:pPr>
              <w:rPr>
                <w:sz w:val="24"/>
                <w:highlight w:val="none"/>
              </w:rPr>
            </w:pPr>
          </w:p>
        </w:tc>
      </w:tr>
      <w:tr w14:paraId="019880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9688C2A">
            <w:pPr>
              <w:jc w:val="center"/>
              <w:rPr>
                <w:sz w:val="24"/>
                <w:highlight w:val="none"/>
              </w:rPr>
            </w:pPr>
            <w:r>
              <w:rPr>
                <w:sz w:val="24"/>
                <w:highlight w:val="none"/>
              </w:rPr>
              <w:t>5</w:t>
            </w:r>
          </w:p>
        </w:tc>
        <w:tc>
          <w:tcPr>
            <w:tcW w:w="1432" w:type="dxa"/>
          </w:tcPr>
          <w:p w14:paraId="7BE20191">
            <w:pPr>
              <w:rPr>
                <w:sz w:val="24"/>
                <w:highlight w:val="none"/>
              </w:rPr>
            </w:pPr>
          </w:p>
        </w:tc>
        <w:tc>
          <w:tcPr>
            <w:tcW w:w="1366" w:type="dxa"/>
          </w:tcPr>
          <w:p w14:paraId="65A779D7">
            <w:pPr>
              <w:rPr>
                <w:sz w:val="24"/>
                <w:highlight w:val="none"/>
              </w:rPr>
            </w:pPr>
          </w:p>
        </w:tc>
        <w:tc>
          <w:tcPr>
            <w:tcW w:w="1507" w:type="dxa"/>
          </w:tcPr>
          <w:p w14:paraId="08A5DDD8">
            <w:pPr>
              <w:rPr>
                <w:sz w:val="24"/>
                <w:highlight w:val="none"/>
              </w:rPr>
            </w:pPr>
          </w:p>
        </w:tc>
        <w:tc>
          <w:tcPr>
            <w:tcW w:w="1373" w:type="dxa"/>
          </w:tcPr>
          <w:p w14:paraId="43791F2E">
            <w:pPr>
              <w:rPr>
                <w:sz w:val="24"/>
                <w:highlight w:val="none"/>
              </w:rPr>
            </w:pPr>
          </w:p>
        </w:tc>
        <w:tc>
          <w:tcPr>
            <w:tcW w:w="1063" w:type="dxa"/>
          </w:tcPr>
          <w:p w14:paraId="1A06D7BF">
            <w:pPr>
              <w:rPr>
                <w:sz w:val="24"/>
                <w:highlight w:val="none"/>
              </w:rPr>
            </w:pPr>
          </w:p>
        </w:tc>
      </w:tr>
      <w:tr w14:paraId="420E6B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BBC4982">
            <w:pPr>
              <w:jc w:val="center"/>
              <w:rPr>
                <w:sz w:val="24"/>
                <w:highlight w:val="none"/>
              </w:rPr>
            </w:pPr>
            <w:r>
              <w:rPr>
                <w:sz w:val="24"/>
                <w:highlight w:val="none"/>
              </w:rPr>
              <w:t>6</w:t>
            </w:r>
          </w:p>
        </w:tc>
        <w:tc>
          <w:tcPr>
            <w:tcW w:w="1432" w:type="dxa"/>
          </w:tcPr>
          <w:p w14:paraId="5493650F">
            <w:pPr>
              <w:rPr>
                <w:sz w:val="24"/>
                <w:highlight w:val="none"/>
              </w:rPr>
            </w:pPr>
          </w:p>
        </w:tc>
        <w:tc>
          <w:tcPr>
            <w:tcW w:w="1366" w:type="dxa"/>
          </w:tcPr>
          <w:p w14:paraId="1173BA27">
            <w:pPr>
              <w:rPr>
                <w:sz w:val="24"/>
                <w:highlight w:val="none"/>
              </w:rPr>
            </w:pPr>
          </w:p>
        </w:tc>
        <w:tc>
          <w:tcPr>
            <w:tcW w:w="1507" w:type="dxa"/>
          </w:tcPr>
          <w:p w14:paraId="6E5A4188">
            <w:pPr>
              <w:rPr>
                <w:sz w:val="24"/>
                <w:highlight w:val="none"/>
              </w:rPr>
            </w:pPr>
          </w:p>
        </w:tc>
        <w:tc>
          <w:tcPr>
            <w:tcW w:w="1373" w:type="dxa"/>
          </w:tcPr>
          <w:p w14:paraId="4E4B26DB">
            <w:pPr>
              <w:rPr>
                <w:sz w:val="24"/>
                <w:highlight w:val="none"/>
              </w:rPr>
            </w:pPr>
          </w:p>
        </w:tc>
        <w:tc>
          <w:tcPr>
            <w:tcW w:w="1063" w:type="dxa"/>
          </w:tcPr>
          <w:p w14:paraId="04A20EE7">
            <w:pPr>
              <w:rPr>
                <w:sz w:val="24"/>
                <w:highlight w:val="none"/>
              </w:rPr>
            </w:pPr>
          </w:p>
        </w:tc>
      </w:tr>
      <w:tr w14:paraId="32A005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270D2A1">
            <w:pPr>
              <w:jc w:val="center"/>
              <w:rPr>
                <w:sz w:val="24"/>
                <w:highlight w:val="none"/>
              </w:rPr>
            </w:pPr>
            <w:r>
              <w:rPr>
                <w:sz w:val="24"/>
                <w:highlight w:val="none"/>
              </w:rPr>
              <w:t>7</w:t>
            </w:r>
          </w:p>
        </w:tc>
        <w:tc>
          <w:tcPr>
            <w:tcW w:w="1432" w:type="dxa"/>
          </w:tcPr>
          <w:p w14:paraId="47F65559">
            <w:pPr>
              <w:rPr>
                <w:sz w:val="24"/>
                <w:highlight w:val="none"/>
              </w:rPr>
            </w:pPr>
          </w:p>
        </w:tc>
        <w:tc>
          <w:tcPr>
            <w:tcW w:w="1366" w:type="dxa"/>
          </w:tcPr>
          <w:p w14:paraId="39EFA9AF">
            <w:pPr>
              <w:rPr>
                <w:sz w:val="24"/>
                <w:highlight w:val="none"/>
              </w:rPr>
            </w:pPr>
          </w:p>
        </w:tc>
        <w:tc>
          <w:tcPr>
            <w:tcW w:w="1507" w:type="dxa"/>
          </w:tcPr>
          <w:p w14:paraId="16A02A78">
            <w:pPr>
              <w:rPr>
                <w:sz w:val="24"/>
                <w:highlight w:val="none"/>
              </w:rPr>
            </w:pPr>
          </w:p>
        </w:tc>
        <w:tc>
          <w:tcPr>
            <w:tcW w:w="1373" w:type="dxa"/>
          </w:tcPr>
          <w:p w14:paraId="312ACA54">
            <w:pPr>
              <w:rPr>
                <w:sz w:val="24"/>
                <w:highlight w:val="none"/>
              </w:rPr>
            </w:pPr>
          </w:p>
        </w:tc>
        <w:tc>
          <w:tcPr>
            <w:tcW w:w="1063" w:type="dxa"/>
          </w:tcPr>
          <w:p w14:paraId="49578D4E">
            <w:pPr>
              <w:rPr>
                <w:sz w:val="24"/>
                <w:highlight w:val="none"/>
              </w:rPr>
            </w:pPr>
          </w:p>
        </w:tc>
      </w:tr>
      <w:tr w14:paraId="7C9FF7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Pr>
          <w:p w14:paraId="07E94C11">
            <w:pPr>
              <w:jc w:val="center"/>
              <w:rPr>
                <w:sz w:val="24"/>
                <w:highlight w:val="none"/>
              </w:rPr>
            </w:pPr>
            <w:r>
              <w:rPr>
                <w:sz w:val="24"/>
                <w:highlight w:val="none"/>
              </w:rPr>
              <w:t>8</w:t>
            </w:r>
          </w:p>
        </w:tc>
        <w:tc>
          <w:tcPr>
            <w:tcW w:w="1432" w:type="dxa"/>
          </w:tcPr>
          <w:p w14:paraId="764880EC">
            <w:pPr>
              <w:rPr>
                <w:sz w:val="24"/>
                <w:highlight w:val="none"/>
              </w:rPr>
            </w:pPr>
          </w:p>
        </w:tc>
        <w:tc>
          <w:tcPr>
            <w:tcW w:w="1366" w:type="dxa"/>
          </w:tcPr>
          <w:p w14:paraId="40DB9290">
            <w:pPr>
              <w:rPr>
                <w:sz w:val="24"/>
                <w:highlight w:val="none"/>
              </w:rPr>
            </w:pPr>
          </w:p>
        </w:tc>
        <w:tc>
          <w:tcPr>
            <w:tcW w:w="1507" w:type="dxa"/>
          </w:tcPr>
          <w:p w14:paraId="7DACDDCA">
            <w:pPr>
              <w:rPr>
                <w:sz w:val="24"/>
                <w:highlight w:val="none"/>
              </w:rPr>
            </w:pPr>
          </w:p>
        </w:tc>
        <w:tc>
          <w:tcPr>
            <w:tcW w:w="1373" w:type="dxa"/>
          </w:tcPr>
          <w:p w14:paraId="4EDEFE63">
            <w:pPr>
              <w:rPr>
                <w:sz w:val="24"/>
                <w:highlight w:val="none"/>
              </w:rPr>
            </w:pPr>
          </w:p>
        </w:tc>
        <w:tc>
          <w:tcPr>
            <w:tcW w:w="1063" w:type="dxa"/>
          </w:tcPr>
          <w:p w14:paraId="25805F3B">
            <w:pPr>
              <w:rPr>
                <w:sz w:val="24"/>
                <w:highlight w:val="none"/>
              </w:rPr>
            </w:pPr>
          </w:p>
        </w:tc>
      </w:tr>
      <w:tr w14:paraId="31A52D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702B73C">
            <w:pPr>
              <w:jc w:val="center"/>
              <w:rPr>
                <w:sz w:val="24"/>
                <w:highlight w:val="none"/>
              </w:rPr>
            </w:pPr>
            <w:r>
              <w:rPr>
                <w:sz w:val="24"/>
                <w:highlight w:val="none"/>
              </w:rPr>
              <w:t>……</w:t>
            </w:r>
          </w:p>
        </w:tc>
        <w:tc>
          <w:tcPr>
            <w:tcW w:w="1432" w:type="dxa"/>
          </w:tcPr>
          <w:p w14:paraId="08D9C331">
            <w:pPr>
              <w:rPr>
                <w:sz w:val="24"/>
                <w:highlight w:val="none"/>
              </w:rPr>
            </w:pPr>
          </w:p>
        </w:tc>
        <w:tc>
          <w:tcPr>
            <w:tcW w:w="1366" w:type="dxa"/>
          </w:tcPr>
          <w:p w14:paraId="115996E8">
            <w:pPr>
              <w:rPr>
                <w:sz w:val="24"/>
                <w:highlight w:val="none"/>
              </w:rPr>
            </w:pPr>
          </w:p>
        </w:tc>
        <w:tc>
          <w:tcPr>
            <w:tcW w:w="1507" w:type="dxa"/>
          </w:tcPr>
          <w:p w14:paraId="07A70FE3">
            <w:pPr>
              <w:rPr>
                <w:sz w:val="24"/>
                <w:highlight w:val="none"/>
              </w:rPr>
            </w:pPr>
          </w:p>
        </w:tc>
        <w:tc>
          <w:tcPr>
            <w:tcW w:w="1373" w:type="dxa"/>
          </w:tcPr>
          <w:p w14:paraId="55B80F0A">
            <w:pPr>
              <w:rPr>
                <w:sz w:val="24"/>
                <w:highlight w:val="none"/>
              </w:rPr>
            </w:pPr>
          </w:p>
        </w:tc>
        <w:tc>
          <w:tcPr>
            <w:tcW w:w="1063" w:type="dxa"/>
          </w:tcPr>
          <w:p w14:paraId="3C5F8CFA">
            <w:pPr>
              <w:rPr>
                <w:sz w:val="24"/>
                <w:highlight w:val="none"/>
              </w:rPr>
            </w:pPr>
          </w:p>
        </w:tc>
      </w:tr>
      <w:tr w14:paraId="686137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215A8CAA">
            <w:pPr>
              <w:jc w:val="center"/>
              <w:rPr>
                <w:sz w:val="24"/>
                <w:highlight w:val="none"/>
              </w:rPr>
            </w:pPr>
          </w:p>
        </w:tc>
        <w:tc>
          <w:tcPr>
            <w:tcW w:w="1432" w:type="dxa"/>
            <w:tcBorders>
              <w:bottom w:val="single" w:color="auto" w:sz="4" w:space="0"/>
            </w:tcBorders>
          </w:tcPr>
          <w:p w14:paraId="749F5108">
            <w:pPr>
              <w:rPr>
                <w:sz w:val="24"/>
                <w:highlight w:val="none"/>
              </w:rPr>
            </w:pPr>
          </w:p>
        </w:tc>
        <w:tc>
          <w:tcPr>
            <w:tcW w:w="1366" w:type="dxa"/>
            <w:tcBorders>
              <w:bottom w:val="single" w:color="auto" w:sz="4" w:space="0"/>
            </w:tcBorders>
          </w:tcPr>
          <w:p w14:paraId="17CFAA4A">
            <w:pPr>
              <w:rPr>
                <w:sz w:val="24"/>
                <w:highlight w:val="none"/>
              </w:rPr>
            </w:pPr>
          </w:p>
        </w:tc>
        <w:tc>
          <w:tcPr>
            <w:tcW w:w="1507" w:type="dxa"/>
            <w:tcBorders>
              <w:bottom w:val="single" w:color="auto" w:sz="4" w:space="0"/>
            </w:tcBorders>
          </w:tcPr>
          <w:p w14:paraId="54073156">
            <w:pPr>
              <w:rPr>
                <w:sz w:val="24"/>
                <w:highlight w:val="none"/>
              </w:rPr>
            </w:pPr>
          </w:p>
        </w:tc>
        <w:tc>
          <w:tcPr>
            <w:tcW w:w="1373" w:type="dxa"/>
            <w:tcBorders>
              <w:bottom w:val="single" w:color="auto" w:sz="4" w:space="0"/>
            </w:tcBorders>
          </w:tcPr>
          <w:p w14:paraId="2C55375C">
            <w:pPr>
              <w:rPr>
                <w:sz w:val="24"/>
                <w:highlight w:val="none"/>
              </w:rPr>
            </w:pPr>
          </w:p>
        </w:tc>
        <w:tc>
          <w:tcPr>
            <w:tcW w:w="1063" w:type="dxa"/>
            <w:tcBorders>
              <w:bottom w:val="single" w:color="auto" w:sz="4" w:space="0"/>
            </w:tcBorders>
          </w:tcPr>
          <w:p w14:paraId="2E0FC77C">
            <w:pPr>
              <w:rPr>
                <w:sz w:val="24"/>
                <w:highlight w:val="none"/>
              </w:rPr>
            </w:pPr>
          </w:p>
        </w:tc>
      </w:tr>
    </w:tbl>
    <w:p w14:paraId="01F93E5A">
      <w:pPr>
        <w:spacing w:line="360" w:lineRule="auto"/>
        <w:ind w:left="420" w:right="-57" w:rightChars="-27"/>
        <w:rPr>
          <w:sz w:val="24"/>
          <w:highlight w:val="none"/>
        </w:rPr>
      </w:pPr>
    </w:p>
    <w:p w14:paraId="31A40105">
      <w:pPr>
        <w:tabs>
          <w:tab w:val="left" w:pos="360"/>
        </w:tabs>
        <w:snapToGrid w:val="0"/>
        <w:spacing w:line="360" w:lineRule="auto"/>
        <w:outlineLvl w:val="1"/>
        <w:rPr>
          <w:sz w:val="24"/>
          <w:highlight w:val="none"/>
        </w:rPr>
      </w:pPr>
    </w:p>
    <w:p w14:paraId="6849ADF5">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w:t>
      </w:r>
      <w:r>
        <w:rPr>
          <w:rFonts w:hint="eastAsia"/>
          <w:sz w:val="24"/>
          <w:highlight w:val="none"/>
        </w:rPr>
        <w:t>22</w:t>
      </w:r>
      <w:r>
        <w:rPr>
          <w:rFonts w:hint="eastAsia"/>
          <w:sz w:val="24"/>
          <w:highlight w:val="none"/>
          <w:lang w:val="zh-CN"/>
        </w:rPr>
        <w:t>年</w:t>
      </w:r>
      <w:r>
        <w:rPr>
          <w:rFonts w:hint="eastAsia"/>
          <w:sz w:val="24"/>
          <w:highlight w:val="none"/>
        </w:rPr>
        <w:t>1</w:t>
      </w:r>
      <w:r>
        <w:rPr>
          <w:rFonts w:hint="eastAsia"/>
          <w:sz w:val="24"/>
          <w:highlight w:val="none"/>
          <w:lang w:val="zh-CN"/>
        </w:rPr>
        <w:t>月1日至</w:t>
      </w:r>
      <w:r>
        <w:rPr>
          <w:rFonts w:hint="eastAsia"/>
          <w:sz w:val="24"/>
          <w:highlight w:val="none"/>
        </w:rPr>
        <w:t>磋商</w:t>
      </w:r>
      <w:r>
        <w:rPr>
          <w:rFonts w:hint="eastAsia"/>
          <w:sz w:val="24"/>
          <w:highlight w:val="none"/>
          <w:lang w:val="zh-CN"/>
        </w:rPr>
        <w:t>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14:paraId="066FEF23">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373662CF">
      <w:pPr>
        <w:spacing w:line="360" w:lineRule="auto"/>
        <w:outlineLvl w:val="2"/>
        <w:rPr>
          <w:sz w:val="24"/>
          <w:szCs w:val="20"/>
          <w:highlight w:val="none"/>
        </w:rPr>
      </w:pPr>
      <w:r>
        <w:rPr>
          <w:rFonts w:hint="eastAsia"/>
          <w:sz w:val="24"/>
          <w:szCs w:val="20"/>
          <w:highlight w:val="none"/>
        </w:rPr>
        <w:t>12 项目负责人一览表</w:t>
      </w:r>
    </w:p>
    <w:p w14:paraId="76B9CD25">
      <w:pPr>
        <w:pStyle w:val="4"/>
        <w:ind w:firstLine="0"/>
        <w:rPr>
          <w:color w:val="000000"/>
          <w:szCs w:val="20"/>
          <w:highlight w:val="none"/>
        </w:rPr>
      </w:pPr>
    </w:p>
    <w:tbl>
      <w:tblPr>
        <w:tblStyle w:val="4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B7B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41B7D5D0">
            <w:pPr>
              <w:spacing w:line="480" w:lineRule="exact"/>
              <w:jc w:val="center"/>
              <w:rPr>
                <w:color w:val="000000"/>
                <w:sz w:val="24"/>
                <w:highlight w:val="none"/>
              </w:rPr>
            </w:pPr>
            <w:r>
              <w:rPr>
                <w:color w:val="000000"/>
                <w:sz w:val="24"/>
                <w:highlight w:val="none"/>
              </w:rPr>
              <w:t>姓名</w:t>
            </w:r>
          </w:p>
        </w:tc>
        <w:tc>
          <w:tcPr>
            <w:tcW w:w="2610" w:type="dxa"/>
            <w:gridSpan w:val="4"/>
            <w:noWrap/>
            <w:vAlign w:val="center"/>
          </w:tcPr>
          <w:p w14:paraId="27E973D6">
            <w:pPr>
              <w:spacing w:line="480" w:lineRule="exact"/>
              <w:jc w:val="center"/>
              <w:rPr>
                <w:color w:val="000000"/>
                <w:sz w:val="24"/>
                <w:highlight w:val="none"/>
              </w:rPr>
            </w:pPr>
          </w:p>
        </w:tc>
        <w:tc>
          <w:tcPr>
            <w:tcW w:w="840" w:type="dxa"/>
            <w:noWrap/>
            <w:vAlign w:val="center"/>
          </w:tcPr>
          <w:p w14:paraId="0B30E069">
            <w:pPr>
              <w:spacing w:line="480" w:lineRule="exact"/>
              <w:jc w:val="center"/>
              <w:rPr>
                <w:color w:val="000000"/>
                <w:sz w:val="24"/>
                <w:highlight w:val="none"/>
              </w:rPr>
            </w:pPr>
            <w:r>
              <w:rPr>
                <w:color w:val="000000"/>
                <w:sz w:val="24"/>
                <w:highlight w:val="none"/>
              </w:rPr>
              <w:t>性别</w:t>
            </w:r>
          </w:p>
        </w:tc>
        <w:tc>
          <w:tcPr>
            <w:tcW w:w="1680" w:type="dxa"/>
            <w:gridSpan w:val="3"/>
            <w:noWrap/>
            <w:vAlign w:val="center"/>
          </w:tcPr>
          <w:p w14:paraId="2F94CE72">
            <w:pPr>
              <w:spacing w:line="480" w:lineRule="exact"/>
              <w:jc w:val="center"/>
              <w:rPr>
                <w:color w:val="000000"/>
                <w:sz w:val="24"/>
                <w:highlight w:val="none"/>
              </w:rPr>
            </w:pPr>
          </w:p>
        </w:tc>
        <w:tc>
          <w:tcPr>
            <w:tcW w:w="1080" w:type="dxa"/>
            <w:gridSpan w:val="2"/>
            <w:noWrap/>
            <w:vAlign w:val="center"/>
          </w:tcPr>
          <w:p w14:paraId="68DE3DE2">
            <w:pPr>
              <w:spacing w:line="480" w:lineRule="exact"/>
              <w:jc w:val="center"/>
              <w:rPr>
                <w:color w:val="000000"/>
                <w:sz w:val="24"/>
                <w:highlight w:val="none"/>
              </w:rPr>
            </w:pPr>
            <w:r>
              <w:rPr>
                <w:color w:val="000000"/>
                <w:sz w:val="24"/>
                <w:highlight w:val="none"/>
              </w:rPr>
              <w:t>年龄</w:t>
            </w:r>
          </w:p>
        </w:tc>
        <w:tc>
          <w:tcPr>
            <w:tcW w:w="2310" w:type="dxa"/>
            <w:gridSpan w:val="2"/>
            <w:noWrap/>
            <w:vAlign w:val="center"/>
          </w:tcPr>
          <w:p w14:paraId="054D72EC">
            <w:pPr>
              <w:spacing w:line="480" w:lineRule="exact"/>
              <w:jc w:val="center"/>
              <w:rPr>
                <w:color w:val="000000"/>
                <w:sz w:val="24"/>
                <w:highlight w:val="none"/>
              </w:rPr>
            </w:pPr>
          </w:p>
        </w:tc>
      </w:tr>
      <w:tr w14:paraId="6A5C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589702CD">
            <w:pPr>
              <w:spacing w:line="480" w:lineRule="exact"/>
              <w:jc w:val="center"/>
              <w:rPr>
                <w:color w:val="000000"/>
                <w:sz w:val="24"/>
                <w:highlight w:val="none"/>
              </w:rPr>
            </w:pPr>
            <w:r>
              <w:rPr>
                <w:color w:val="000000"/>
                <w:sz w:val="24"/>
                <w:highlight w:val="none"/>
              </w:rPr>
              <w:t>职务</w:t>
            </w:r>
          </w:p>
        </w:tc>
        <w:tc>
          <w:tcPr>
            <w:tcW w:w="2610" w:type="dxa"/>
            <w:gridSpan w:val="4"/>
            <w:noWrap/>
            <w:vAlign w:val="center"/>
          </w:tcPr>
          <w:p w14:paraId="032BEF00">
            <w:pPr>
              <w:spacing w:line="480" w:lineRule="exact"/>
              <w:jc w:val="center"/>
              <w:rPr>
                <w:color w:val="000000"/>
                <w:sz w:val="24"/>
                <w:highlight w:val="none"/>
              </w:rPr>
            </w:pPr>
          </w:p>
        </w:tc>
        <w:tc>
          <w:tcPr>
            <w:tcW w:w="840" w:type="dxa"/>
            <w:noWrap/>
            <w:vAlign w:val="center"/>
          </w:tcPr>
          <w:p w14:paraId="35E4835C">
            <w:pPr>
              <w:spacing w:line="480" w:lineRule="exact"/>
              <w:jc w:val="center"/>
              <w:rPr>
                <w:color w:val="000000"/>
                <w:sz w:val="24"/>
                <w:highlight w:val="none"/>
              </w:rPr>
            </w:pPr>
            <w:r>
              <w:rPr>
                <w:color w:val="000000"/>
                <w:sz w:val="24"/>
                <w:highlight w:val="none"/>
              </w:rPr>
              <w:t>职称</w:t>
            </w:r>
          </w:p>
        </w:tc>
        <w:tc>
          <w:tcPr>
            <w:tcW w:w="1680" w:type="dxa"/>
            <w:gridSpan w:val="3"/>
            <w:noWrap/>
            <w:vAlign w:val="center"/>
          </w:tcPr>
          <w:p w14:paraId="7E036047">
            <w:pPr>
              <w:spacing w:line="480" w:lineRule="exact"/>
              <w:jc w:val="center"/>
              <w:rPr>
                <w:color w:val="000000"/>
                <w:sz w:val="24"/>
                <w:highlight w:val="none"/>
              </w:rPr>
            </w:pPr>
          </w:p>
        </w:tc>
        <w:tc>
          <w:tcPr>
            <w:tcW w:w="1080" w:type="dxa"/>
            <w:gridSpan w:val="2"/>
            <w:noWrap/>
            <w:vAlign w:val="center"/>
          </w:tcPr>
          <w:p w14:paraId="774723BE">
            <w:pPr>
              <w:spacing w:line="480" w:lineRule="exact"/>
              <w:jc w:val="center"/>
              <w:rPr>
                <w:color w:val="000000"/>
                <w:sz w:val="24"/>
                <w:highlight w:val="none"/>
              </w:rPr>
            </w:pPr>
            <w:r>
              <w:rPr>
                <w:color w:val="000000"/>
                <w:sz w:val="24"/>
                <w:highlight w:val="none"/>
              </w:rPr>
              <w:t>学历</w:t>
            </w:r>
          </w:p>
        </w:tc>
        <w:tc>
          <w:tcPr>
            <w:tcW w:w="2310" w:type="dxa"/>
            <w:gridSpan w:val="2"/>
            <w:noWrap/>
            <w:vAlign w:val="center"/>
          </w:tcPr>
          <w:p w14:paraId="6BA9ECF6">
            <w:pPr>
              <w:spacing w:line="480" w:lineRule="exact"/>
              <w:jc w:val="center"/>
              <w:rPr>
                <w:color w:val="000000"/>
                <w:sz w:val="24"/>
                <w:highlight w:val="none"/>
              </w:rPr>
            </w:pPr>
          </w:p>
        </w:tc>
      </w:tr>
      <w:tr w14:paraId="1B0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noWrap/>
            <w:vAlign w:val="center"/>
          </w:tcPr>
          <w:p w14:paraId="39E50900">
            <w:pPr>
              <w:spacing w:line="480" w:lineRule="exact"/>
              <w:jc w:val="center"/>
              <w:rPr>
                <w:color w:val="000000"/>
                <w:sz w:val="24"/>
                <w:highlight w:val="none"/>
              </w:rPr>
            </w:pPr>
            <w:r>
              <w:rPr>
                <w:color w:val="000000"/>
                <w:sz w:val="24"/>
                <w:highlight w:val="none"/>
              </w:rPr>
              <w:t>参加工作时间</w:t>
            </w:r>
          </w:p>
        </w:tc>
        <w:tc>
          <w:tcPr>
            <w:tcW w:w="1890" w:type="dxa"/>
            <w:gridSpan w:val="4"/>
            <w:noWrap/>
            <w:vAlign w:val="center"/>
          </w:tcPr>
          <w:p w14:paraId="2014A116">
            <w:pPr>
              <w:spacing w:line="480" w:lineRule="exact"/>
              <w:jc w:val="center"/>
              <w:rPr>
                <w:color w:val="000000"/>
                <w:sz w:val="24"/>
                <w:highlight w:val="none"/>
              </w:rPr>
            </w:pPr>
          </w:p>
        </w:tc>
        <w:tc>
          <w:tcPr>
            <w:tcW w:w="2793" w:type="dxa"/>
            <w:gridSpan w:val="5"/>
            <w:noWrap/>
            <w:vAlign w:val="center"/>
          </w:tcPr>
          <w:p w14:paraId="7373760F">
            <w:pPr>
              <w:spacing w:line="480" w:lineRule="exact"/>
              <w:jc w:val="center"/>
              <w:rPr>
                <w:color w:val="000000"/>
                <w:sz w:val="24"/>
                <w:highlight w:val="none"/>
              </w:rPr>
            </w:pPr>
            <w:r>
              <w:rPr>
                <w:color w:val="000000"/>
                <w:sz w:val="24"/>
                <w:highlight w:val="none"/>
              </w:rPr>
              <w:t>担任项目负责人年限</w:t>
            </w:r>
          </w:p>
        </w:tc>
        <w:tc>
          <w:tcPr>
            <w:tcW w:w="1737" w:type="dxa"/>
            <w:noWrap/>
            <w:vAlign w:val="center"/>
          </w:tcPr>
          <w:p w14:paraId="29578B0C">
            <w:pPr>
              <w:spacing w:line="480" w:lineRule="exact"/>
              <w:jc w:val="center"/>
              <w:rPr>
                <w:color w:val="000000"/>
                <w:sz w:val="24"/>
                <w:highlight w:val="none"/>
              </w:rPr>
            </w:pPr>
          </w:p>
        </w:tc>
      </w:tr>
      <w:tr w14:paraId="423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21E9D588">
            <w:pPr>
              <w:spacing w:line="480" w:lineRule="exact"/>
              <w:jc w:val="center"/>
              <w:rPr>
                <w:color w:val="000000"/>
                <w:sz w:val="24"/>
                <w:highlight w:val="none"/>
              </w:rPr>
            </w:pPr>
            <w:r>
              <w:rPr>
                <w:color w:val="000000"/>
                <w:sz w:val="24"/>
                <w:highlight w:val="none"/>
              </w:rPr>
              <w:t>资格证书编号</w:t>
            </w:r>
          </w:p>
        </w:tc>
        <w:tc>
          <w:tcPr>
            <w:tcW w:w="6420" w:type="dxa"/>
            <w:gridSpan w:val="10"/>
            <w:noWrap/>
            <w:vAlign w:val="center"/>
          </w:tcPr>
          <w:p w14:paraId="24147FCE">
            <w:pPr>
              <w:spacing w:line="480" w:lineRule="exact"/>
              <w:jc w:val="center"/>
              <w:rPr>
                <w:color w:val="000000"/>
                <w:sz w:val="24"/>
                <w:highlight w:val="none"/>
              </w:rPr>
            </w:pPr>
          </w:p>
        </w:tc>
      </w:tr>
      <w:tr w14:paraId="0336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noWrap/>
            <w:vAlign w:val="center"/>
          </w:tcPr>
          <w:p w14:paraId="09748B41">
            <w:pPr>
              <w:spacing w:line="480" w:lineRule="exact"/>
              <w:jc w:val="center"/>
              <w:rPr>
                <w:color w:val="000000"/>
                <w:sz w:val="24"/>
                <w:highlight w:val="none"/>
              </w:rPr>
            </w:pPr>
            <w:r>
              <w:rPr>
                <w:color w:val="000000"/>
                <w:sz w:val="24"/>
                <w:highlight w:val="none"/>
              </w:rPr>
              <w:t>在实施项目和已完项目情况</w:t>
            </w:r>
          </w:p>
        </w:tc>
      </w:tr>
      <w:tr w14:paraId="00B3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1F175E22">
            <w:pPr>
              <w:spacing w:line="480" w:lineRule="exact"/>
              <w:jc w:val="center"/>
              <w:rPr>
                <w:color w:val="000000"/>
                <w:sz w:val="24"/>
                <w:highlight w:val="none"/>
              </w:rPr>
            </w:pPr>
            <w:r>
              <w:rPr>
                <w:color w:val="000000"/>
                <w:sz w:val="24"/>
                <w:highlight w:val="none"/>
              </w:rPr>
              <w:t>用户单位</w:t>
            </w:r>
          </w:p>
        </w:tc>
        <w:tc>
          <w:tcPr>
            <w:tcW w:w="1680" w:type="dxa"/>
            <w:gridSpan w:val="2"/>
            <w:noWrap/>
            <w:vAlign w:val="center"/>
          </w:tcPr>
          <w:p w14:paraId="17358F0A">
            <w:pPr>
              <w:spacing w:line="480" w:lineRule="exact"/>
              <w:jc w:val="center"/>
              <w:rPr>
                <w:color w:val="000000"/>
                <w:sz w:val="24"/>
                <w:highlight w:val="none"/>
              </w:rPr>
            </w:pPr>
            <w:r>
              <w:rPr>
                <w:color w:val="000000"/>
                <w:sz w:val="24"/>
                <w:highlight w:val="none"/>
              </w:rPr>
              <w:t>项目名称</w:t>
            </w:r>
          </w:p>
        </w:tc>
        <w:tc>
          <w:tcPr>
            <w:tcW w:w="1580" w:type="dxa"/>
            <w:gridSpan w:val="4"/>
            <w:noWrap/>
            <w:vAlign w:val="center"/>
          </w:tcPr>
          <w:p w14:paraId="150E64C7">
            <w:pPr>
              <w:spacing w:line="480" w:lineRule="exact"/>
              <w:jc w:val="center"/>
              <w:rPr>
                <w:color w:val="000000"/>
                <w:sz w:val="24"/>
                <w:highlight w:val="none"/>
              </w:rPr>
            </w:pPr>
            <w:r>
              <w:rPr>
                <w:color w:val="000000"/>
                <w:sz w:val="24"/>
                <w:highlight w:val="none"/>
              </w:rPr>
              <w:t>项目金额</w:t>
            </w:r>
          </w:p>
        </w:tc>
        <w:tc>
          <w:tcPr>
            <w:tcW w:w="1560" w:type="dxa"/>
            <w:gridSpan w:val="2"/>
            <w:noWrap/>
            <w:vAlign w:val="center"/>
          </w:tcPr>
          <w:p w14:paraId="1B9250E2">
            <w:pPr>
              <w:spacing w:line="480" w:lineRule="exact"/>
              <w:jc w:val="center"/>
              <w:rPr>
                <w:color w:val="000000"/>
                <w:sz w:val="24"/>
                <w:highlight w:val="none"/>
              </w:rPr>
            </w:pPr>
            <w:r>
              <w:rPr>
                <w:color w:val="000000"/>
                <w:sz w:val="24"/>
                <w:highlight w:val="none"/>
              </w:rPr>
              <w:t>日期</w:t>
            </w:r>
          </w:p>
        </w:tc>
        <w:tc>
          <w:tcPr>
            <w:tcW w:w="1218" w:type="dxa"/>
            <w:gridSpan w:val="2"/>
            <w:noWrap/>
            <w:vAlign w:val="center"/>
          </w:tcPr>
          <w:p w14:paraId="37E454D4">
            <w:pPr>
              <w:spacing w:line="480" w:lineRule="exact"/>
              <w:jc w:val="center"/>
              <w:rPr>
                <w:color w:val="000000"/>
                <w:sz w:val="24"/>
                <w:highlight w:val="none"/>
              </w:rPr>
            </w:pPr>
            <w:r>
              <w:rPr>
                <w:color w:val="000000"/>
                <w:sz w:val="24"/>
                <w:highlight w:val="none"/>
              </w:rPr>
              <w:t>在实施或已完成</w:t>
            </w:r>
          </w:p>
        </w:tc>
        <w:tc>
          <w:tcPr>
            <w:tcW w:w="1737" w:type="dxa"/>
            <w:noWrap/>
            <w:vAlign w:val="center"/>
          </w:tcPr>
          <w:p w14:paraId="24C92358">
            <w:pPr>
              <w:spacing w:line="480" w:lineRule="exact"/>
              <w:jc w:val="center"/>
              <w:rPr>
                <w:color w:val="000000"/>
                <w:sz w:val="24"/>
                <w:highlight w:val="none"/>
              </w:rPr>
            </w:pPr>
            <w:r>
              <w:rPr>
                <w:color w:val="000000"/>
                <w:sz w:val="24"/>
                <w:highlight w:val="none"/>
              </w:rPr>
              <w:t>备注</w:t>
            </w:r>
          </w:p>
        </w:tc>
      </w:tr>
      <w:tr w14:paraId="6647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EFFE01A">
            <w:pPr>
              <w:spacing w:line="480" w:lineRule="exact"/>
              <w:jc w:val="center"/>
              <w:rPr>
                <w:color w:val="000000"/>
                <w:sz w:val="24"/>
                <w:highlight w:val="none"/>
              </w:rPr>
            </w:pPr>
          </w:p>
        </w:tc>
        <w:tc>
          <w:tcPr>
            <w:tcW w:w="1680" w:type="dxa"/>
            <w:gridSpan w:val="2"/>
            <w:noWrap/>
            <w:vAlign w:val="center"/>
          </w:tcPr>
          <w:p w14:paraId="310ACA49">
            <w:pPr>
              <w:spacing w:line="480" w:lineRule="exact"/>
              <w:jc w:val="center"/>
              <w:rPr>
                <w:color w:val="000000"/>
                <w:sz w:val="24"/>
                <w:highlight w:val="none"/>
              </w:rPr>
            </w:pPr>
          </w:p>
        </w:tc>
        <w:tc>
          <w:tcPr>
            <w:tcW w:w="1580" w:type="dxa"/>
            <w:gridSpan w:val="4"/>
            <w:noWrap/>
            <w:vAlign w:val="center"/>
          </w:tcPr>
          <w:p w14:paraId="27E0B419">
            <w:pPr>
              <w:spacing w:line="480" w:lineRule="exact"/>
              <w:jc w:val="center"/>
              <w:rPr>
                <w:color w:val="000000"/>
                <w:sz w:val="24"/>
                <w:highlight w:val="none"/>
              </w:rPr>
            </w:pPr>
          </w:p>
        </w:tc>
        <w:tc>
          <w:tcPr>
            <w:tcW w:w="1560" w:type="dxa"/>
            <w:gridSpan w:val="2"/>
            <w:noWrap/>
            <w:vAlign w:val="center"/>
          </w:tcPr>
          <w:p w14:paraId="55B733DD">
            <w:pPr>
              <w:spacing w:line="480" w:lineRule="exact"/>
              <w:jc w:val="center"/>
              <w:rPr>
                <w:color w:val="000000"/>
                <w:sz w:val="24"/>
                <w:highlight w:val="none"/>
              </w:rPr>
            </w:pPr>
          </w:p>
        </w:tc>
        <w:tc>
          <w:tcPr>
            <w:tcW w:w="1218" w:type="dxa"/>
            <w:gridSpan w:val="2"/>
            <w:noWrap/>
            <w:vAlign w:val="center"/>
          </w:tcPr>
          <w:p w14:paraId="5C477931">
            <w:pPr>
              <w:spacing w:line="480" w:lineRule="exact"/>
              <w:jc w:val="center"/>
              <w:rPr>
                <w:color w:val="000000"/>
                <w:sz w:val="24"/>
                <w:highlight w:val="none"/>
              </w:rPr>
            </w:pPr>
          </w:p>
        </w:tc>
        <w:tc>
          <w:tcPr>
            <w:tcW w:w="1737" w:type="dxa"/>
            <w:noWrap/>
            <w:vAlign w:val="center"/>
          </w:tcPr>
          <w:p w14:paraId="5CD41CEC">
            <w:pPr>
              <w:spacing w:line="480" w:lineRule="exact"/>
              <w:jc w:val="center"/>
              <w:rPr>
                <w:color w:val="000000"/>
                <w:sz w:val="24"/>
                <w:highlight w:val="none"/>
              </w:rPr>
            </w:pPr>
          </w:p>
        </w:tc>
      </w:tr>
      <w:tr w14:paraId="0AFD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798DAD3E">
            <w:pPr>
              <w:spacing w:line="480" w:lineRule="exact"/>
              <w:jc w:val="center"/>
              <w:rPr>
                <w:color w:val="000000"/>
                <w:sz w:val="24"/>
                <w:highlight w:val="none"/>
              </w:rPr>
            </w:pPr>
          </w:p>
        </w:tc>
        <w:tc>
          <w:tcPr>
            <w:tcW w:w="1680" w:type="dxa"/>
            <w:gridSpan w:val="2"/>
            <w:noWrap/>
            <w:vAlign w:val="center"/>
          </w:tcPr>
          <w:p w14:paraId="1E0DDF51">
            <w:pPr>
              <w:spacing w:line="480" w:lineRule="exact"/>
              <w:jc w:val="center"/>
              <w:rPr>
                <w:color w:val="000000"/>
                <w:sz w:val="24"/>
                <w:highlight w:val="none"/>
              </w:rPr>
            </w:pPr>
          </w:p>
        </w:tc>
        <w:tc>
          <w:tcPr>
            <w:tcW w:w="1580" w:type="dxa"/>
            <w:gridSpan w:val="4"/>
            <w:noWrap/>
            <w:vAlign w:val="center"/>
          </w:tcPr>
          <w:p w14:paraId="06F2071F">
            <w:pPr>
              <w:spacing w:line="480" w:lineRule="exact"/>
              <w:jc w:val="center"/>
              <w:rPr>
                <w:color w:val="000000"/>
                <w:sz w:val="24"/>
                <w:highlight w:val="none"/>
              </w:rPr>
            </w:pPr>
          </w:p>
        </w:tc>
        <w:tc>
          <w:tcPr>
            <w:tcW w:w="1560" w:type="dxa"/>
            <w:gridSpan w:val="2"/>
            <w:noWrap/>
            <w:vAlign w:val="center"/>
          </w:tcPr>
          <w:p w14:paraId="7517DD2A">
            <w:pPr>
              <w:spacing w:line="480" w:lineRule="exact"/>
              <w:jc w:val="center"/>
              <w:rPr>
                <w:color w:val="000000"/>
                <w:sz w:val="24"/>
                <w:highlight w:val="none"/>
              </w:rPr>
            </w:pPr>
          </w:p>
        </w:tc>
        <w:tc>
          <w:tcPr>
            <w:tcW w:w="1218" w:type="dxa"/>
            <w:gridSpan w:val="2"/>
            <w:noWrap/>
            <w:vAlign w:val="center"/>
          </w:tcPr>
          <w:p w14:paraId="50B82390">
            <w:pPr>
              <w:spacing w:line="480" w:lineRule="exact"/>
              <w:jc w:val="center"/>
              <w:rPr>
                <w:color w:val="000000"/>
                <w:sz w:val="24"/>
                <w:highlight w:val="none"/>
              </w:rPr>
            </w:pPr>
          </w:p>
        </w:tc>
        <w:tc>
          <w:tcPr>
            <w:tcW w:w="1737" w:type="dxa"/>
            <w:noWrap/>
            <w:vAlign w:val="center"/>
          </w:tcPr>
          <w:p w14:paraId="5E9BF44D">
            <w:pPr>
              <w:spacing w:line="480" w:lineRule="exact"/>
              <w:jc w:val="center"/>
              <w:rPr>
                <w:color w:val="000000"/>
                <w:sz w:val="24"/>
                <w:highlight w:val="none"/>
              </w:rPr>
            </w:pPr>
          </w:p>
        </w:tc>
      </w:tr>
      <w:tr w14:paraId="14FE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07302B4">
            <w:pPr>
              <w:spacing w:line="480" w:lineRule="exact"/>
              <w:jc w:val="center"/>
              <w:rPr>
                <w:color w:val="000000"/>
                <w:sz w:val="24"/>
                <w:highlight w:val="none"/>
              </w:rPr>
            </w:pPr>
          </w:p>
        </w:tc>
        <w:tc>
          <w:tcPr>
            <w:tcW w:w="1680" w:type="dxa"/>
            <w:gridSpan w:val="2"/>
            <w:noWrap/>
            <w:vAlign w:val="center"/>
          </w:tcPr>
          <w:p w14:paraId="50893CF1">
            <w:pPr>
              <w:spacing w:line="480" w:lineRule="exact"/>
              <w:jc w:val="center"/>
              <w:rPr>
                <w:color w:val="000000"/>
                <w:sz w:val="24"/>
                <w:highlight w:val="none"/>
              </w:rPr>
            </w:pPr>
          </w:p>
        </w:tc>
        <w:tc>
          <w:tcPr>
            <w:tcW w:w="1580" w:type="dxa"/>
            <w:gridSpan w:val="4"/>
            <w:noWrap/>
            <w:vAlign w:val="center"/>
          </w:tcPr>
          <w:p w14:paraId="63674551">
            <w:pPr>
              <w:spacing w:line="480" w:lineRule="exact"/>
              <w:jc w:val="center"/>
              <w:rPr>
                <w:color w:val="000000"/>
                <w:sz w:val="24"/>
                <w:highlight w:val="none"/>
              </w:rPr>
            </w:pPr>
          </w:p>
        </w:tc>
        <w:tc>
          <w:tcPr>
            <w:tcW w:w="1560" w:type="dxa"/>
            <w:gridSpan w:val="2"/>
            <w:noWrap/>
            <w:vAlign w:val="center"/>
          </w:tcPr>
          <w:p w14:paraId="66D6DA30">
            <w:pPr>
              <w:spacing w:line="480" w:lineRule="exact"/>
              <w:jc w:val="center"/>
              <w:rPr>
                <w:color w:val="000000"/>
                <w:sz w:val="24"/>
                <w:highlight w:val="none"/>
              </w:rPr>
            </w:pPr>
          </w:p>
        </w:tc>
        <w:tc>
          <w:tcPr>
            <w:tcW w:w="1218" w:type="dxa"/>
            <w:gridSpan w:val="2"/>
            <w:noWrap/>
            <w:vAlign w:val="center"/>
          </w:tcPr>
          <w:p w14:paraId="58623D4C">
            <w:pPr>
              <w:spacing w:line="480" w:lineRule="exact"/>
              <w:jc w:val="center"/>
              <w:rPr>
                <w:color w:val="000000"/>
                <w:sz w:val="24"/>
                <w:highlight w:val="none"/>
              </w:rPr>
            </w:pPr>
          </w:p>
        </w:tc>
        <w:tc>
          <w:tcPr>
            <w:tcW w:w="1737" w:type="dxa"/>
            <w:noWrap/>
            <w:vAlign w:val="center"/>
          </w:tcPr>
          <w:p w14:paraId="0A58C42B">
            <w:pPr>
              <w:spacing w:line="480" w:lineRule="exact"/>
              <w:jc w:val="center"/>
              <w:rPr>
                <w:color w:val="000000"/>
                <w:sz w:val="24"/>
                <w:highlight w:val="none"/>
              </w:rPr>
            </w:pPr>
          </w:p>
        </w:tc>
      </w:tr>
      <w:tr w14:paraId="54B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135F20B6">
            <w:pPr>
              <w:spacing w:line="480" w:lineRule="exact"/>
              <w:jc w:val="center"/>
              <w:rPr>
                <w:color w:val="000000"/>
                <w:sz w:val="24"/>
                <w:highlight w:val="none"/>
              </w:rPr>
            </w:pPr>
          </w:p>
        </w:tc>
        <w:tc>
          <w:tcPr>
            <w:tcW w:w="1680" w:type="dxa"/>
            <w:gridSpan w:val="2"/>
            <w:noWrap/>
            <w:vAlign w:val="center"/>
          </w:tcPr>
          <w:p w14:paraId="43D16103">
            <w:pPr>
              <w:spacing w:line="480" w:lineRule="exact"/>
              <w:jc w:val="center"/>
              <w:rPr>
                <w:color w:val="000000"/>
                <w:sz w:val="24"/>
                <w:highlight w:val="none"/>
              </w:rPr>
            </w:pPr>
          </w:p>
        </w:tc>
        <w:tc>
          <w:tcPr>
            <w:tcW w:w="1580" w:type="dxa"/>
            <w:gridSpan w:val="4"/>
            <w:noWrap/>
            <w:vAlign w:val="center"/>
          </w:tcPr>
          <w:p w14:paraId="5051EC81">
            <w:pPr>
              <w:spacing w:line="480" w:lineRule="exact"/>
              <w:jc w:val="center"/>
              <w:rPr>
                <w:color w:val="000000"/>
                <w:sz w:val="24"/>
                <w:highlight w:val="none"/>
              </w:rPr>
            </w:pPr>
          </w:p>
        </w:tc>
        <w:tc>
          <w:tcPr>
            <w:tcW w:w="1560" w:type="dxa"/>
            <w:gridSpan w:val="2"/>
            <w:noWrap/>
            <w:vAlign w:val="center"/>
          </w:tcPr>
          <w:p w14:paraId="253211C6">
            <w:pPr>
              <w:spacing w:line="480" w:lineRule="exact"/>
              <w:jc w:val="center"/>
              <w:rPr>
                <w:color w:val="000000"/>
                <w:sz w:val="24"/>
                <w:highlight w:val="none"/>
              </w:rPr>
            </w:pPr>
          </w:p>
        </w:tc>
        <w:tc>
          <w:tcPr>
            <w:tcW w:w="1218" w:type="dxa"/>
            <w:gridSpan w:val="2"/>
            <w:noWrap/>
            <w:vAlign w:val="center"/>
          </w:tcPr>
          <w:p w14:paraId="3DE51E59">
            <w:pPr>
              <w:spacing w:line="480" w:lineRule="exact"/>
              <w:jc w:val="center"/>
              <w:rPr>
                <w:color w:val="000000"/>
                <w:sz w:val="24"/>
                <w:highlight w:val="none"/>
              </w:rPr>
            </w:pPr>
          </w:p>
        </w:tc>
        <w:tc>
          <w:tcPr>
            <w:tcW w:w="1737" w:type="dxa"/>
            <w:noWrap/>
            <w:vAlign w:val="center"/>
          </w:tcPr>
          <w:p w14:paraId="3604D04C">
            <w:pPr>
              <w:spacing w:line="480" w:lineRule="exact"/>
              <w:jc w:val="center"/>
              <w:rPr>
                <w:color w:val="000000"/>
                <w:sz w:val="24"/>
                <w:highlight w:val="none"/>
              </w:rPr>
            </w:pPr>
          </w:p>
        </w:tc>
      </w:tr>
      <w:tr w14:paraId="2CF0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1D4EA3B">
            <w:pPr>
              <w:spacing w:line="480" w:lineRule="exact"/>
              <w:jc w:val="center"/>
              <w:rPr>
                <w:color w:val="000000"/>
                <w:sz w:val="24"/>
                <w:highlight w:val="none"/>
              </w:rPr>
            </w:pPr>
          </w:p>
        </w:tc>
        <w:tc>
          <w:tcPr>
            <w:tcW w:w="1680" w:type="dxa"/>
            <w:gridSpan w:val="2"/>
            <w:noWrap/>
            <w:vAlign w:val="center"/>
          </w:tcPr>
          <w:p w14:paraId="49FD1A75">
            <w:pPr>
              <w:spacing w:line="480" w:lineRule="exact"/>
              <w:jc w:val="center"/>
              <w:rPr>
                <w:color w:val="000000"/>
                <w:sz w:val="24"/>
                <w:highlight w:val="none"/>
              </w:rPr>
            </w:pPr>
          </w:p>
        </w:tc>
        <w:tc>
          <w:tcPr>
            <w:tcW w:w="1580" w:type="dxa"/>
            <w:gridSpan w:val="4"/>
            <w:noWrap/>
            <w:vAlign w:val="center"/>
          </w:tcPr>
          <w:p w14:paraId="2598CF04">
            <w:pPr>
              <w:spacing w:line="480" w:lineRule="exact"/>
              <w:jc w:val="center"/>
              <w:rPr>
                <w:color w:val="000000"/>
                <w:sz w:val="24"/>
                <w:highlight w:val="none"/>
              </w:rPr>
            </w:pPr>
          </w:p>
        </w:tc>
        <w:tc>
          <w:tcPr>
            <w:tcW w:w="1560" w:type="dxa"/>
            <w:gridSpan w:val="2"/>
            <w:noWrap/>
            <w:vAlign w:val="center"/>
          </w:tcPr>
          <w:p w14:paraId="29340BDB">
            <w:pPr>
              <w:spacing w:line="480" w:lineRule="exact"/>
              <w:jc w:val="center"/>
              <w:rPr>
                <w:color w:val="000000"/>
                <w:sz w:val="24"/>
                <w:highlight w:val="none"/>
              </w:rPr>
            </w:pPr>
          </w:p>
        </w:tc>
        <w:tc>
          <w:tcPr>
            <w:tcW w:w="1218" w:type="dxa"/>
            <w:gridSpan w:val="2"/>
            <w:noWrap/>
            <w:vAlign w:val="center"/>
          </w:tcPr>
          <w:p w14:paraId="2053D411">
            <w:pPr>
              <w:spacing w:line="480" w:lineRule="exact"/>
              <w:jc w:val="center"/>
              <w:rPr>
                <w:color w:val="000000"/>
                <w:sz w:val="24"/>
                <w:highlight w:val="none"/>
              </w:rPr>
            </w:pPr>
          </w:p>
        </w:tc>
        <w:tc>
          <w:tcPr>
            <w:tcW w:w="1737" w:type="dxa"/>
            <w:noWrap/>
            <w:vAlign w:val="center"/>
          </w:tcPr>
          <w:p w14:paraId="1FFA304F">
            <w:pPr>
              <w:spacing w:line="480" w:lineRule="exact"/>
              <w:jc w:val="center"/>
              <w:rPr>
                <w:color w:val="000000"/>
                <w:sz w:val="24"/>
                <w:highlight w:val="none"/>
              </w:rPr>
            </w:pPr>
          </w:p>
        </w:tc>
      </w:tr>
      <w:tr w14:paraId="25A7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97F9D08">
            <w:pPr>
              <w:spacing w:line="480" w:lineRule="exact"/>
              <w:jc w:val="center"/>
              <w:rPr>
                <w:color w:val="000000"/>
                <w:sz w:val="24"/>
                <w:highlight w:val="none"/>
              </w:rPr>
            </w:pPr>
          </w:p>
        </w:tc>
        <w:tc>
          <w:tcPr>
            <w:tcW w:w="1680" w:type="dxa"/>
            <w:gridSpan w:val="2"/>
            <w:noWrap/>
            <w:vAlign w:val="center"/>
          </w:tcPr>
          <w:p w14:paraId="402766FA">
            <w:pPr>
              <w:spacing w:line="480" w:lineRule="exact"/>
              <w:jc w:val="center"/>
              <w:rPr>
                <w:color w:val="000000"/>
                <w:sz w:val="24"/>
                <w:highlight w:val="none"/>
              </w:rPr>
            </w:pPr>
          </w:p>
        </w:tc>
        <w:tc>
          <w:tcPr>
            <w:tcW w:w="1580" w:type="dxa"/>
            <w:gridSpan w:val="4"/>
            <w:noWrap/>
            <w:vAlign w:val="center"/>
          </w:tcPr>
          <w:p w14:paraId="211B4671">
            <w:pPr>
              <w:spacing w:line="480" w:lineRule="exact"/>
              <w:jc w:val="center"/>
              <w:rPr>
                <w:color w:val="000000"/>
                <w:sz w:val="24"/>
                <w:highlight w:val="none"/>
              </w:rPr>
            </w:pPr>
          </w:p>
        </w:tc>
        <w:tc>
          <w:tcPr>
            <w:tcW w:w="1560" w:type="dxa"/>
            <w:gridSpan w:val="2"/>
            <w:noWrap/>
            <w:vAlign w:val="center"/>
          </w:tcPr>
          <w:p w14:paraId="571F7B52">
            <w:pPr>
              <w:spacing w:line="480" w:lineRule="exact"/>
              <w:jc w:val="center"/>
              <w:rPr>
                <w:color w:val="000000"/>
                <w:sz w:val="24"/>
                <w:highlight w:val="none"/>
              </w:rPr>
            </w:pPr>
          </w:p>
        </w:tc>
        <w:tc>
          <w:tcPr>
            <w:tcW w:w="1218" w:type="dxa"/>
            <w:gridSpan w:val="2"/>
            <w:noWrap/>
            <w:vAlign w:val="center"/>
          </w:tcPr>
          <w:p w14:paraId="54F05B0C">
            <w:pPr>
              <w:spacing w:line="480" w:lineRule="exact"/>
              <w:jc w:val="center"/>
              <w:rPr>
                <w:color w:val="000000"/>
                <w:sz w:val="24"/>
                <w:highlight w:val="none"/>
              </w:rPr>
            </w:pPr>
          </w:p>
        </w:tc>
        <w:tc>
          <w:tcPr>
            <w:tcW w:w="1737" w:type="dxa"/>
            <w:noWrap/>
            <w:vAlign w:val="center"/>
          </w:tcPr>
          <w:p w14:paraId="52569B5E">
            <w:pPr>
              <w:spacing w:line="480" w:lineRule="exact"/>
              <w:jc w:val="center"/>
              <w:rPr>
                <w:color w:val="000000"/>
                <w:sz w:val="24"/>
                <w:highlight w:val="none"/>
              </w:rPr>
            </w:pPr>
          </w:p>
        </w:tc>
      </w:tr>
    </w:tbl>
    <w:p w14:paraId="576A1EB6">
      <w:pPr>
        <w:spacing w:line="360" w:lineRule="auto"/>
        <w:rPr>
          <w:sz w:val="24"/>
          <w:highlight w:val="none"/>
        </w:rPr>
      </w:pPr>
      <w:r>
        <w:rPr>
          <w:sz w:val="24"/>
          <w:highlight w:val="none"/>
        </w:rPr>
        <w:t>备注：</w:t>
      </w:r>
      <w:r>
        <w:rPr>
          <w:rFonts w:hint="eastAsia"/>
          <w:sz w:val="24"/>
          <w:highlight w:val="none"/>
        </w:rPr>
        <w:t>附项目负责人的身份证、学历证（若有）、学位证（若有）、近3个月内任意1个月社保缴纳证明等相关资料复印件并加盖供应商公章</w:t>
      </w:r>
      <w:r>
        <w:rPr>
          <w:sz w:val="24"/>
          <w:highlight w:val="none"/>
        </w:rPr>
        <w:t>。</w:t>
      </w:r>
    </w:p>
    <w:p w14:paraId="5ABBB376">
      <w:pPr>
        <w:pStyle w:val="4"/>
        <w:ind w:firstLine="0"/>
        <w:rPr>
          <w:color w:val="000000"/>
          <w:szCs w:val="20"/>
          <w:highlight w:val="none"/>
        </w:rPr>
        <w:sectPr>
          <w:pgSz w:w="11907" w:h="16840"/>
          <w:pgMar w:top="1418" w:right="1134" w:bottom="1418" w:left="1701" w:header="851" w:footer="851" w:gutter="0"/>
          <w:cols w:space="720" w:num="1"/>
          <w:docGrid w:linePitch="462" w:charSpace="0"/>
        </w:sectPr>
      </w:pPr>
    </w:p>
    <w:p w14:paraId="5327E331">
      <w:pPr>
        <w:spacing w:line="360" w:lineRule="auto"/>
        <w:outlineLvl w:val="2"/>
        <w:rPr>
          <w:sz w:val="24"/>
          <w:szCs w:val="20"/>
          <w:highlight w:val="none"/>
        </w:rPr>
      </w:pPr>
      <w:r>
        <w:rPr>
          <w:rFonts w:hint="eastAsia"/>
          <w:sz w:val="24"/>
          <w:szCs w:val="20"/>
          <w:highlight w:val="none"/>
        </w:rPr>
        <w:t xml:space="preserve">13 </w:t>
      </w:r>
      <w:r>
        <w:rPr>
          <w:sz w:val="24"/>
          <w:szCs w:val="20"/>
          <w:highlight w:val="none"/>
        </w:rPr>
        <w:t>项目</w:t>
      </w:r>
      <w:r>
        <w:rPr>
          <w:rFonts w:hint="eastAsia"/>
          <w:sz w:val="24"/>
          <w:szCs w:val="20"/>
          <w:highlight w:val="none"/>
        </w:rPr>
        <w:t>团队人员</w:t>
      </w:r>
      <w:r>
        <w:rPr>
          <w:sz w:val="24"/>
          <w:szCs w:val="20"/>
          <w:highlight w:val="none"/>
        </w:rPr>
        <w:t>一览表</w:t>
      </w:r>
    </w:p>
    <w:tbl>
      <w:tblPr>
        <w:tblStyle w:val="44"/>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vAlign w:val="center"/>
          </w:tcPr>
          <w:p w14:paraId="5383F16C">
            <w:pPr>
              <w:spacing w:line="360" w:lineRule="auto"/>
              <w:jc w:val="center"/>
              <w:rPr>
                <w:rFonts w:ascii="宋体" w:hAnsi="宋体" w:cs="Arial"/>
                <w:szCs w:val="21"/>
                <w:highlight w:val="none"/>
              </w:rPr>
            </w:pPr>
            <w:r>
              <w:rPr>
                <w:rFonts w:hint="eastAsia" w:ascii="宋体" w:hAnsi="宋体" w:cs="Arial"/>
                <w:szCs w:val="21"/>
                <w:highlight w:val="none"/>
              </w:rPr>
              <w:t>序号</w:t>
            </w:r>
          </w:p>
        </w:tc>
        <w:tc>
          <w:tcPr>
            <w:tcW w:w="1021" w:type="dxa"/>
            <w:vAlign w:val="center"/>
          </w:tcPr>
          <w:p w14:paraId="2EB2AB93">
            <w:pPr>
              <w:spacing w:line="360" w:lineRule="auto"/>
              <w:jc w:val="center"/>
              <w:rPr>
                <w:rFonts w:ascii="宋体" w:hAnsi="宋体" w:cs="Arial"/>
                <w:szCs w:val="21"/>
                <w:highlight w:val="none"/>
              </w:rPr>
            </w:pPr>
            <w:r>
              <w:rPr>
                <w:rFonts w:ascii="宋体" w:hAnsi="宋体" w:cs="Arial"/>
                <w:szCs w:val="21"/>
                <w:highlight w:val="none"/>
              </w:rPr>
              <w:t>姓名</w:t>
            </w:r>
          </w:p>
        </w:tc>
        <w:tc>
          <w:tcPr>
            <w:tcW w:w="1005" w:type="dxa"/>
            <w:vAlign w:val="center"/>
          </w:tcPr>
          <w:p w14:paraId="1C87F513">
            <w:pPr>
              <w:spacing w:line="360" w:lineRule="auto"/>
              <w:jc w:val="center"/>
              <w:rPr>
                <w:rFonts w:ascii="宋体" w:hAnsi="宋体" w:cs="Arial"/>
                <w:szCs w:val="21"/>
                <w:highlight w:val="none"/>
              </w:rPr>
            </w:pPr>
            <w:r>
              <w:rPr>
                <w:rFonts w:hint="eastAsia" w:ascii="宋体" w:hAnsi="宋体" w:cs="Arial"/>
                <w:szCs w:val="21"/>
                <w:highlight w:val="none"/>
              </w:rPr>
              <w:t xml:space="preserve">年龄 </w:t>
            </w:r>
          </w:p>
        </w:tc>
        <w:tc>
          <w:tcPr>
            <w:tcW w:w="855" w:type="dxa"/>
            <w:vAlign w:val="center"/>
          </w:tcPr>
          <w:p w14:paraId="3423B58B">
            <w:pPr>
              <w:spacing w:line="360" w:lineRule="auto"/>
              <w:jc w:val="center"/>
              <w:rPr>
                <w:rFonts w:ascii="宋体" w:hAnsi="宋体" w:cs="Arial"/>
                <w:szCs w:val="21"/>
                <w:highlight w:val="none"/>
              </w:rPr>
            </w:pPr>
            <w:r>
              <w:rPr>
                <w:rFonts w:hint="eastAsia" w:ascii="宋体" w:hAnsi="宋体" w:cs="Arial"/>
                <w:szCs w:val="21"/>
                <w:highlight w:val="none"/>
              </w:rPr>
              <w:t>学历</w:t>
            </w:r>
          </w:p>
        </w:tc>
        <w:tc>
          <w:tcPr>
            <w:tcW w:w="1515" w:type="dxa"/>
            <w:vAlign w:val="center"/>
          </w:tcPr>
          <w:p w14:paraId="06307408">
            <w:pPr>
              <w:spacing w:line="360" w:lineRule="auto"/>
              <w:jc w:val="center"/>
              <w:rPr>
                <w:rFonts w:ascii="宋体" w:hAnsi="宋体" w:cs="Arial"/>
                <w:szCs w:val="21"/>
                <w:highlight w:val="none"/>
              </w:rPr>
            </w:pPr>
            <w:r>
              <w:rPr>
                <w:rFonts w:ascii="宋体" w:hAnsi="宋体" w:cs="Arial"/>
                <w:szCs w:val="21"/>
                <w:highlight w:val="none"/>
              </w:rPr>
              <w:t>专业</w:t>
            </w:r>
          </w:p>
        </w:tc>
        <w:tc>
          <w:tcPr>
            <w:tcW w:w="1155" w:type="dxa"/>
            <w:vAlign w:val="center"/>
          </w:tcPr>
          <w:p w14:paraId="3736B1EE">
            <w:pPr>
              <w:spacing w:line="360" w:lineRule="auto"/>
              <w:jc w:val="center"/>
              <w:rPr>
                <w:rFonts w:ascii="宋体" w:hAnsi="宋体" w:cs="Arial"/>
                <w:szCs w:val="21"/>
                <w:highlight w:val="none"/>
              </w:rPr>
            </w:pPr>
            <w:r>
              <w:rPr>
                <w:bCs/>
                <w:szCs w:val="21"/>
                <w:highlight w:val="none"/>
              </w:rPr>
              <w:t>参加工作时间及年限</w:t>
            </w:r>
          </w:p>
        </w:tc>
        <w:tc>
          <w:tcPr>
            <w:tcW w:w="1205" w:type="dxa"/>
            <w:vAlign w:val="center"/>
          </w:tcPr>
          <w:p w14:paraId="344DDA54">
            <w:pPr>
              <w:spacing w:line="360" w:lineRule="auto"/>
              <w:jc w:val="center"/>
              <w:rPr>
                <w:rFonts w:ascii="宋体" w:hAnsi="宋体" w:cs="Arial"/>
                <w:szCs w:val="21"/>
                <w:highlight w:val="none"/>
              </w:rPr>
            </w:pPr>
            <w:r>
              <w:rPr>
                <w:bCs/>
                <w:szCs w:val="21"/>
                <w:highlight w:val="none"/>
              </w:rPr>
              <w:t>本项目职责分工</w:t>
            </w:r>
          </w:p>
        </w:tc>
        <w:tc>
          <w:tcPr>
            <w:tcW w:w="989" w:type="dxa"/>
            <w:vAlign w:val="center"/>
          </w:tcPr>
          <w:p w14:paraId="372E5763">
            <w:pPr>
              <w:spacing w:line="360" w:lineRule="auto"/>
              <w:jc w:val="center"/>
              <w:rPr>
                <w:rFonts w:ascii="宋体" w:hAnsi="宋体" w:cs="Arial"/>
                <w:szCs w:val="21"/>
                <w:highlight w:val="none"/>
              </w:rPr>
            </w:pPr>
            <w:r>
              <w:rPr>
                <w:bCs/>
                <w:szCs w:val="21"/>
                <w:highlight w:val="none"/>
              </w:rPr>
              <w:t>获得相关资质证书</w:t>
            </w:r>
          </w:p>
        </w:tc>
        <w:tc>
          <w:tcPr>
            <w:tcW w:w="1187" w:type="dxa"/>
            <w:vAlign w:val="center"/>
          </w:tcPr>
          <w:p w14:paraId="63D47473">
            <w:pPr>
              <w:spacing w:line="360" w:lineRule="auto"/>
              <w:jc w:val="center"/>
              <w:rPr>
                <w:rFonts w:ascii="宋体" w:hAnsi="宋体" w:cs="Arial"/>
                <w:szCs w:val="21"/>
                <w:highlight w:val="none"/>
              </w:rPr>
            </w:pPr>
            <w:r>
              <w:rPr>
                <w:rFonts w:ascii="宋体" w:hAnsi="宋体" w:cs="Arial"/>
                <w:szCs w:val="21"/>
                <w:highlight w:val="none"/>
              </w:rPr>
              <w:t>主要</w:t>
            </w:r>
          </w:p>
          <w:p w14:paraId="5BE782CA">
            <w:pPr>
              <w:spacing w:line="360" w:lineRule="auto"/>
              <w:jc w:val="center"/>
              <w:rPr>
                <w:rFonts w:ascii="宋体" w:hAnsi="宋体" w:cs="Arial"/>
                <w:szCs w:val="21"/>
                <w:highlight w:val="none"/>
              </w:rPr>
            </w:pPr>
            <w:r>
              <w:rPr>
                <w:rFonts w:ascii="宋体" w:hAnsi="宋体" w:cs="Arial"/>
                <w:szCs w:val="21"/>
                <w:highlight w:val="none"/>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vAlign w:val="center"/>
          </w:tcPr>
          <w:p w14:paraId="54058C67">
            <w:pPr>
              <w:spacing w:line="360" w:lineRule="auto"/>
              <w:rPr>
                <w:rFonts w:ascii="宋体" w:hAnsi="宋体" w:cs="Arial"/>
                <w:szCs w:val="21"/>
                <w:highlight w:val="none"/>
              </w:rPr>
            </w:pPr>
          </w:p>
        </w:tc>
        <w:tc>
          <w:tcPr>
            <w:tcW w:w="1021" w:type="dxa"/>
            <w:vAlign w:val="center"/>
          </w:tcPr>
          <w:p w14:paraId="5E84D442">
            <w:pPr>
              <w:spacing w:line="360" w:lineRule="auto"/>
              <w:rPr>
                <w:rFonts w:ascii="宋体" w:hAnsi="宋体" w:cs="Arial"/>
                <w:szCs w:val="21"/>
                <w:highlight w:val="none"/>
              </w:rPr>
            </w:pPr>
          </w:p>
        </w:tc>
        <w:tc>
          <w:tcPr>
            <w:tcW w:w="1005" w:type="dxa"/>
            <w:vAlign w:val="center"/>
          </w:tcPr>
          <w:p w14:paraId="1B403B18">
            <w:pPr>
              <w:spacing w:line="360" w:lineRule="auto"/>
              <w:rPr>
                <w:rFonts w:ascii="宋体" w:hAnsi="宋体" w:cs="Arial"/>
                <w:szCs w:val="21"/>
                <w:highlight w:val="none"/>
              </w:rPr>
            </w:pPr>
          </w:p>
        </w:tc>
        <w:tc>
          <w:tcPr>
            <w:tcW w:w="855" w:type="dxa"/>
            <w:vAlign w:val="center"/>
          </w:tcPr>
          <w:p w14:paraId="7FE13DD5">
            <w:pPr>
              <w:spacing w:line="360" w:lineRule="auto"/>
              <w:rPr>
                <w:rFonts w:ascii="宋体" w:hAnsi="宋体" w:cs="Arial"/>
                <w:szCs w:val="21"/>
                <w:highlight w:val="none"/>
              </w:rPr>
            </w:pPr>
          </w:p>
        </w:tc>
        <w:tc>
          <w:tcPr>
            <w:tcW w:w="1515" w:type="dxa"/>
          </w:tcPr>
          <w:p w14:paraId="1545F8E5">
            <w:pPr>
              <w:spacing w:line="360" w:lineRule="auto"/>
              <w:rPr>
                <w:rFonts w:ascii="宋体" w:hAnsi="宋体" w:cs="Arial"/>
                <w:szCs w:val="21"/>
                <w:highlight w:val="none"/>
              </w:rPr>
            </w:pPr>
          </w:p>
        </w:tc>
        <w:tc>
          <w:tcPr>
            <w:tcW w:w="1155" w:type="dxa"/>
          </w:tcPr>
          <w:p w14:paraId="5487A45F">
            <w:pPr>
              <w:spacing w:line="360" w:lineRule="auto"/>
              <w:rPr>
                <w:rFonts w:ascii="宋体" w:hAnsi="宋体" w:cs="Arial"/>
                <w:szCs w:val="21"/>
                <w:highlight w:val="none"/>
              </w:rPr>
            </w:pPr>
          </w:p>
        </w:tc>
        <w:tc>
          <w:tcPr>
            <w:tcW w:w="1205" w:type="dxa"/>
          </w:tcPr>
          <w:p w14:paraId="72D5D510">
            <w:pPr>
              <w:spacing w:line="360" w:lineRule="auto"/>
              <w:rPr>
                <w:rFonts w:ascii="宋体" w:hAnsi="宋体" w:cs="Arial"/>
                <w:szCs w:val="21"/>
                <w:highlight w:val="none"/>
              </w:rPr>
            </w:pPr>
          </w:p>
        </w:tc>
        <w:tc>
          <w:tcPr>
            <w:tcW w:w="989" w:type="dxa"/>
          </w:tcPr>
          <w:p w14:paraId="68ABB65C">
            <w:pPr>
              <w:spacing w:line="360" w:lineRule="auto"/>
              <w:rPr>
                <w:rFonts w:ascii="宋体" w:hAnsi="宋体" w:cs="Arial"/>
                <w:szCs w:val="21"/>
                <w:highlight w:val="none"/>
              </w:rPr>
            </w:pPr>
          </w:p>
        </w:tc>
        <w:tc>
          <w:tcPr>
            <w:tcW w:w="1187" w:type="dxa"/>
          </w:tcPr>
          <w:p w14:paraId="7F304962">
            <w:pPr>
              <w:spacing w:line="360" w:lineRule="auto"/>
              <w:rPr>
                <w:rFonts w:ascii="宋体" w:hAnsi="宋体" w:cs="Arial"/>
                <w:szCs w:val="21"/>
                <w:highlight w:val="none"/>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vAlign w:val="center"/>
          </w:tcPr>
          <w:p w14:paraId="77C840E1">
            <w:pPr>
              <w:spacing w:line="360" w:lineRule="auto"/>
              <w:rPr>
                <w:rFonts w:ascii="宋体" w:hAnsi="宋体" w:cs="Arial"/>
                <w:szCs w:val="21"/>
                <w:highlight w:val="none"/>
              </w:rPr>
            </w:pPr>
          </w:p>
        </w:tc>
        <w:tc>
          <w:tcPr>
            <w:tcW w:w="1021" w:type="dxa"/>
            <w:vAlign w:val="center"/>
          </w:tcPr>
          <w:p w14:paraId="21FE900A">
            <w:pPr>
              <w:spacing w:line="360" w:lineRule="auto"/>
              <w:rPr>
                <w:rFonts w:ascii="宋体" w:hAnsi="宋体" w:cs="Arial"/>
                <w:szCs w:val="21"/>
                <w:highlight w:val="none"/>
              </w:rPr>
            </w:pPr>
          </w:p>
        </w:tc>
        <w:tc>
          <w:tcPr>
            <w:tcW w:w="1005" w:type="dxa"/>
            <w:vAlign w:val="center"/>
          </w:tcPr>
          <w:p w14:paraId="0151B1C5">
            <w:pPr>
              <w:spacing w:line="360" w:lineRule="auto"/>
              <w:rPr>
                <w:rFonts w:ascii="宋体" w:hAnsi="宋体" w:cs="Arial"/>
                <w:szCs w:val="21"/>
                <w:highlight w:val="none"/>
              </w:rPr>
            </w:pPr>
          </w:p>
        </w:tc>
        <w:tc>
          <w:tcPr>
            <w:tcW w:w="855" w:type="dxa"/>
            <w:vAlign w:val="center"/>
          </w:tcPr>
          <w:p w14:paraId="0F9F1201">
            <w:pPr>
              <w:spacing w:line="360" w:lineRule="auto"/>
              <w:rPr>
                <w:rFonts w:ascii="宋体" w:hAnsi="宋体" w:cs="Arial"/>
                <w:szCs w:val="21"/>
                <w:highlight w:val="none"/>
              </w:rPr>
            </w:pPr>
          </w:p>
        </w:tc>
        <w:tc>
          <w:tcPr>
            <w:tcW w:w="1515" w:type="dxa"/>
          </w:tcPr>
          <w:p w14:paraId="3A56DC36">
            <w:pPr>
              <w:spacing w:line="360" w:lineRule="auto"/>
              <w:rPr>
                <w:rFonts w:ascii="宋体" w:hAnsi="宋体" w:cs="Arial"/>
                <w:szCs w:val="21"/>
                <w:highlight w:val="none"/>
              </w:rPr>
            </w:pPr>
          </w:p>
        </w:tc>
        <w:tc>
          <w:tcPr>
            <w:tcW w:w="1155" w:type="dxa"/>
          </w:tcPr>
          <w:p w14:paraId="63EFCEE1">
            <w:pPr>
              <w:spacing w:line="360" w:lineRule="auto"/>
              <w:rPr>
                <w:rFonts w:ascii="宋体" w:hAnsi="宋体" w:cs="Arial"/>
                <w:szCs w:val="21"/>
                <w:highlight w:val="none"/>
              </w:rPr>
            </w:pPr>
          </w:p>
        </w:tc>
        <w:tc>
          <w:tcPr>
            <w:tcW w:w="1205" w:type="dxa"/>
          </w:tcPr>
          <w:p w14:paraId="73F905CB">
            <w:pPr>
              <w:spacing w:line="360" w:lineRule="auto"/>
              <w:rPr>
                <w:rFonts w:ascii="宋体" w:hAnsi="宋体" w:cs="Arial"/>
                <w:szCs w:val="21"/>
                <w:highlight w:val="none"/>
              </w:rPr>
            </w:pPr>
          </w:p>
        </w:tc>
        <w:tc>
          <w:tcPr>
            <w:tcW w:w="989" w:type="dxa"/>
          </w:tcPr>
          <w:p w14:paraId="75CBD64B">
            <w:pPr>
              <w:spacing w:line="360" w:lineRule="auto"/>
              <w:rPr>
                <w:rFonts w:ascii="宋体" w:hAnsi="宋体" w:cs="Arial"/>
                <w:szCs w:val="21"/>
                <w:highlight w:val="none"/>
              </w:rPr>
            </w:pPr>
          </w:p>
        </w:tc>
        <w:tc>
          <w:tcPr>
            <w:tcW w:w="1187" w:type="dxa"/>
          </w:tcPr>
          <w:p w14:paraId="11D62E3D">
            <w:pPr>
              <w:spacing w:line="360" w:lineRule="auto"/>
              <w:rPr>
                <w:rFonts w:ascii="宋体" w:hAnsi="宋体" w:cs="Arial"/>
                <w:szCs w:val="21"/>
                <w:highlight w:val="none"/>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05C344B3">
            <w:pPr>
              <w:spacing w:line="360" w:lineRule="auto"/>
              <w:rPr>
                <w:rFonts w:ascii="宋体" w:hAnsi="宋体" w:cs="Arial"/>
                <w:szCs w:val="21"/>
                <w:highlight w:val="none"/>
              </w:rPr>
            </w:pPr>
          </w:p>
        </w:tc>
        <w:tc>
          <w:tcPr>
            <w:tcW w:w="1021" w:type="dxa"/>
            <w:vAlign w:val="center"/>
          </w:tcPr>
          <w:p w14:paraId="52141316">
            <w:pPr>
              <w:spacing w:line="360" w:lineRule="auto"/>
              <w:rPr>
                <w:rFonts w:ascii="宋体" w:hAnsi="宋体" w:cs="Arial"/>
                <w:szCs w:val="21"/>
                <w:highlight w:val="none"/>
              </w:rPr>
            </w:pPr>
          </w:p>
        </w:tc>
        <w:tc>
          <w:tcPr>
            <w:tcW w:w="1005" w:type="dxa"/>
            <w:vAlign w:val="center"/>
          </w:tcPr>
          <w:p w14:paraId="32D5557F">
            <w:pPr>
              <w:spacing w:line="360" w:lineRule="auto"/>
              <w:rPr>
                <w:rFonts w:ascii="宋体" w:hAnsi="宋体" w:cs="Arial"/>
                <w:szCs w:val="21"/>
                <w:highlight w:val="none"/>
              </w:rPr>
            </w:pPr>
          </w:p>
        </w:tc>
        <w:tc>
          <w:tcPr>
            <w:tcW w:w="855" w:type="dxa"/>
            <w:vAlign w:val="center"/>
          </w:tcPr>
          <w:p w14:paraId="7677D93F">
            <w:pPr>
              <w:spacing w:line="360" w:lineRule="auto"/>
              <w:rPr>
                <w:rFonts w:ascii="宋体" w:hAnsi="宋体" w:cs="Arial"/>
                <w:szCs w:val="21"/>
                <w:highlight w:val="none"/>
              </w:rPr>
            </w:pPr>
          </w:p>
        </w:tc>
        <w:tc>
          <w:tcPr>
            <w:tcW w:w="1515" w:type="dxa"/>
          </w:tcPr>
          <w:p w14:paraId="33525BB2">
            <w:pPr>
              <w:spacing w:line="360" w:lineRule="auto"/>
              <w:rPr>
                <w:rFonts w:ascii="宋体" w:hAnsi="宋体" w:cs="Arial"/>
                <w:szCs w:val="21"/>
                <w:highlight w:val="none"/>
              </w:rPr>
            </w:pPr>
          </w:p>
        </w:tc>
        <w:tc>
          <w:tcPr>
            <w:tcW w:w="1155" w:type="dxa"/>
          </w:tcPr>
          <w:p w14:paraId="6B363083">
            <w:pPr>
              <w:spacing w:line="360" w:lineRule="auto"/>
              <w:rPr>
                <w:rFonts w:ascii="宋体" w:hAnsi="宋体" w:cs="Arial"/>
                <w:szCs w:val="21"/>
                <w:highlight w:val="none"/>
              </w:rPr>
            </w:pPr>
          </w:p>
        </w:tc>
        <w:tc>
          <w:tcPr>
            <w:tcW w:w="1205" w:type="dxa"/>
          </w:tcPr>
          <w:p w14:paraId="4782C744">
            <w:pPr>
              <w:spacing w:line="360" w:lineRule="auto"/>
              <w:rPr>
                <w:rFonts w:ascii="宋体" w:hAnsi="宋体" w:cs="Arial"/>
                <w:szCs w:val="21"/>
                <w:highlight w:val="none"/>
              </w:rPr>
            </w:pPr>
          </w:p>
        </w:tc>
        <w:tc>
          <w:tcPr>
            <w:tcW w:w="989" w:type="dxa"/>
          </w:tcPr>
          <w:p w14:paraId="19484ED1">
            <w:pPr>
              <w:spacing w:line="360" w:lineRule="auto"/>
              <w:rPr>
                <w:rFonts w:ascii="宋体" w:hAnsi="宋体" w:cs="Arial"/>
                <w:szCs w:val="21"/>
                <w:highlight w:val="none"/>
              </w:rPr>
            </w:pPr>
          </w:p>
        </w:tc>
        <w:tc>
          <w:tcPr>
            <w:tcW w:w="1187" w:type="dxa"/>
          </w:tcPr>
          <w:p w14:paraId="7B062481">
            <w:pPr>
              <w:spacing w:line="360" w:lineRule="auto"/>
              <w:rPr>
                <w:rFonts w:ascii="宋体" w:hAnsi="宋体" w:cs="Arial"/>
                <w:szCs w:val="21"/>
                <w:highlight w:val="none"/>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772A7E0E">
            <w:pPr>
              <w:spacing w:line="360" w:lineRule="auto"/>
              <w:rPr>
                <w:rFonts w:ascii="宋体" w:hAnsi="宋体" w:cs="Arial"/>
                <w:szCs w:val="21"/>
                <w:highlight w:val="none"/>
              </w:rPr>
            </w:pPr>
          </w:p>
        </w:tc>
        <w:tc>
          <w:tcPr>
            <w:tcW w:w="1021" w:type="dxa"/>
            <w:vAlign w:val="center"/>
          </w:tcPr>
          <w:p w14:paraId="00A7C807">
            <w:pPr>
              <w:spacing w:line="360" w:lineRule="auto"/>
              <w:rPr>
                <w:rFonts w:ascii="宋体" w:hAnsi="宋体" w:cs="Arial"/>
                <w:szCs w:val="21"/>
                <w:highlight w:val="none"/>
              </w:rPr>
            </w:pPr>
          </w:p>
        </w:tc>
        <w:tc>
          <w:tcPr>
            <w:tcW w:w="1005" w:type="dxa"/>
            <w:vAlign w:val="center"/>
          </w:tcPr>
          <w:p w14:paraId="76CE7384">
            <w:pPr>
              <w:spacing w:line="360" w:lineRule="auto"/>
              <w:rPr>
                <w:rFonts w:ascii="宋体" w:hAnsi="宋体" w:cs="Arial"/>
                <w:szCs w:val="21"/>
                <w:highlight w:val="none"/>
              </w:rPr>
            </w:pPr>
          </w:p>
        </w:tc>
        <w:tc>
          <w:tcPr>
            <w:tcW w:w="855" w:type="dxa"/>
            <w:vAlign w:val="center"/>
          </w:tcPr>
          <w:p w14:paraId="0E637A38">
            <w:pPr>
              <w:spacing w:line="360" w:lineRule="auto"/>
              <w:rPr>
                <w:rFonts w:ascii="宋体" w:hAnsi="宋体" w:cs="Arial"/>
                <w:szCs w:val="21"/>
                <w:highlight w:val="none"/>
              </w:rPr>
            </w:pPr>
          </w:p>
        </w:tc>
        <w:tc>
          <w:tcPr>
            <w:tcW w:w="1515" w:type="dxa"/>
          </w:tcPr>
          <w:p w14:paraId="782BC72C">
            <w:pPr>
              <w:spacing w:line="360" w:lineRule="auto"/>
              <w:rPr>
                <w:rFonts w:ascii="宋体" w:hAnsi="宋体" w:cs="Arial"/>
                <w:szCs w:val="21"/>
                <w:highlight w:val="none"/>
              </w:rPr>
            </w:pPr>
          </w:p>
        </w:tc>
        <w:tc>
          <w:tcPr>
            <w:tcW w:w="1155" w:type="dxa"/>
          </w:tcPr>
          <w:p w14:paraId="17001966">
            <w:pPr>
              <w:spacing w:line="360" w:lineRule="auto"/>
              <w:rPr>
                <w:rFonts w:ascii="宋体" w:hAnsi="宋体" w:cs="Arial"/>
                <w:szCs w:val="21"/>
                <w:highlight w:val="none"/>
              </w:rPr>
            </w:pPr>
          </w:p>
        </w:tc>
        <w:tc>
          <w:tcPr>
            <w:tcW w:w="1205" w:type="dxa"/>
          </w:tcPr>
          <w:p w14:paraId="3E8C310B">
            <w:pPr>
              <w:spacing w:line="360" w:lineRule="auto"/>
              <w:rPr>
                <w:rFonts w:ascii="宋体" w:hAnsi="宋体" w:cs="Arial"/>
                <w:szCs w:val="21"/>
                <w:highlight w:val="none"/>
              </w:rPr>
            </w:pPr>
          </w:p>
        </w:tc>
        <w:tc>
          <w:tcPr>
            <w:tcW w:w="989" w:type="dxa"/>
          </w:tcPr>
          <w:p w14:paraId="2356AC67">
            <w:pPr>
              <w:spacing w:line="360" w:lineRule="auto"/>
              <w:rPr>
                <w:rFonts w:ascii="宋体" w:hAnsi="宋体" w:cs="Arial"/>
                <w:szCs w:val="21"/>
                <w:highlight w:val="none"/>
              </w:rPr>
            </w:pPr>
          </w:p>
        </w:tc>
        <w:tc>
          <w:tcPr>
            <w:tcW w:w="1187" w:type="dxa"/>
          </w:tcPr>
          <w:p w14:paraId="351D79B6">
            <w:pPr>
              <w:spacing w:line="360" w:lineRule="auto"/>
              <w:rPr>
                <w:rFonts w:ascii="宋体" w:hAnsi="宋体" w:cs="Arial"/>
                <w:szCs w:val="21"/>
                <w:highlight w:val="none"/>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78E1D689">
            <w:pPr>
              <w:spacing w:line="360" w:lineRule="auto"/>
              <w:rPr>
                <w:rFonts w:ascii="宋体" w:hAnsi="宋体" w:cs="Arial"/>
                <w:szCs w:val="21"/>
                <w:highlight w:val="none"/>
              </w:rPr>
            </w:pPr>
          </w:p>
        </w:tc>
        <w:tc>
          <w:tcPr>
            <w:tcW w:w="1021" w:type="dxa"/>
            <w:vAlign w:val="center"/>
          </w:tcPr>
          <w:p w14:paraId="5C4ED11A">
            <w:pPr>
              <w:spacing w:line="360" w:lineRule="auto"/>
              <w:rPr>
                <w:rFonts w:ascii="宋体" w:hAnsi="宋体" w:cs="Arial"/>
                <w:szCs w:val="21"/>
                <w:highlight w:val="none"/>
              </w:rPr>
            </w:pPr>
          </w:p>
        </w:tc>
        <w:tc>
          <w:tcPr>
            <w:tcW w:w="1005" w:type="dxa"/>
            <w:vAlign w:val="center"/>
          </w:tcPr>
          <w:p w14:paraId="3DFFD631">
            <w:pPr>
              <w:spacing w:line="360" w:lineRule="auto"/>
              <w:rPr>
                <w:rFonts w:ascii="宋体" w:hAnsi="宋体" w:cs="Arial"/>
                <w:szCs w:val="21"/>
                <w:highlight w:val="none"/>
              </w:rPr>
            </w:pPr>
          </w:p>
        </w:tc>
        <w:tc>
          <w:tcPr>
            <w:tcW w:w="855" w:type="dxa"/>
            <w:vAlign w:val="center"/>
          </w:tcPr>
          <w:p w14:paraId="1630583F">
            <w:pPr>
              <w:spacing w:line="360" w:lineRule="auto"/>
              <w:rPr>
                <w:rFonts w:ascii="宋体" w:hAnsi="宋体" w:cs="Arial"/>
                <w:szCs w:val="21"/>
                <w:highlight w:val="none"/>
              </w:rPr>
            </w:pPr>
          </w:p>
        </w:tc>
        <w:tc>
          <w:tcPr>
            <w:tcW w:w="1515" w:type="dxa"/>
          </w:tcPr>
          <w:p w14:paraId="27C93559">
            <w:pPr>
              <w:spacing w:line="360" w:lineRule="auto"/>
              <w:rPr>
                <w:rFonts w:ascii="宋体" w:hAnsi="宋体" w:cs="Arial"/>
                <w:szCs w:val="21"/>
                <w:highlight w:val="none"/>
              </w:rPr>
            </w:pPr>
          </w:p>
        </w:tc>
        <w:tc>
          <w:tcPr>
            <w:tcW w:w="1155" w:type="dxa"/>
          </w:tcPr>
          <w:p w14:paraId="34ADAAAC">
            <w:pPr>
              <w:spacing w:line="360" w:lineRule="auto"/>
              <w:rPr>
                <w:rFonts w:ascii="宋体" w:hAnsi="宋体" w:cs="Arial"/>
                <w:szCs w:val="21"/>
                <w:highlight w:val="none"/>
              </w:rPr>
            </w:pPr>
          </w:p>
        </w:tc>
        <w:tc>
          <w:tcPr>
            <w:tcW w:w="1205" w:type="dxa"/>
          </w:tcPr>
          <w:p w14:paraId="30E1A62B">
            <w:pPr>
              <w:spacing w:line="360" w:lineRule="auto"/>
              <w:rPr>
                <w:rFonts w:ascii="宋体" w:hAnsi="宋体" w:cs="Arial"/>
                <w:szCs w:val="21"/>
                <w:highlight w:val="none"/>
              </w:rPr>
            </w:pPr>
          </w:p>
        </w:tc>
        <w:tc>
          <w:tcPr>
            <w:tcW w:w="989" w:type="dxa"/>
          </w:tcPr>
          <w:p w14:paraId="5A2EBEED">
            <w:pPr>
              <w:spacing w:line="360" w:lineRule="auto"/>
              <w:rPr>
                <w:rFonts w:ascii="宋体" w:hAnsi="宋体" w:cs="Arial"/>
                <w:szCs w:val="21"/>
                <w:highlight w:val="none"/>
              </w:rPr>
            </w:pPr>
          </w:p>
        </w:tc>
        <w:tc>
          <w:tcPr>
            <w:tcW w:w="1187" w:type="dxa"/>
          </w:tcPr>
          <w:p w14:paraId="303267FD">
            <w:pPr>
              <w:spacing w:line="360" w:lineRule="auto"/>
              <w:rPr>
                <w:rFonts w:ascii="宋体" w:hAnsi="宋体" w:cs="Arial"/>
                <w:szCs w:val="21"/>
                <w:highlight w:val="none"/>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65E8DA56">
            <w:pPr>
              <w:spacing w:line="360" w:lineRule="auto"/>
              <w:rPr>
                <w:rFonts w:ascii="宋体" w:hAnsi="宋体" w:cs="Arial"/>
                <w:szCs w:val="21"/>
                <w:highlight w:val="none"/>
              </w:rPr>
            </w:pPr>
          </w:p>
        </w:tc>
        <w:tc>
          <w:tcPr>
            <w:tcW w:w="1021" w:type="dxa"/>
            <w:vAlign w:val="center"/>
          </w:tcPr>
          <w:p w14:paraId="4D72C025">
            <w:pPr>
              <w:spacing w:line="360" w:lineRule="auto"/>
              <w:rPr>
                <w:rFonts w:ascii="宋体" w:hAnsi="宋体" w:cs="Arial"/>
                <w:szCs w:val="21"/>
                <w:highlight w:val="none"/>
              </w:rPr>
            </w:pPr>
          </w:p>
        </w:tc>
        <w:tc>
          <w:tcPr>
            <w:tcW w:w="1005" w:type="dxa"/>
            <w:vAlign w:val="center"/>
          </w:tcPr>
          <w:p w14:paraId="7044CAE1">
            <w:pPr>
              <w:spacing w:line="360" w:lineRule="auto"/>
              <w:rPr>
                <w:rFonts w:ascii="宋体" w:hAnsi="宋体" w:cs="Arial"/>
                <w:szCs w:val="21"/>
                <w:highlight w:val="none"/>
              </w:rPr>
            </w:pPr>
          </w:p>
        </w:tc>
        <w:tc>
          <w:tcPr>
            <w:tcW w:w="855" w:type="dxa"/>
            <w:vAlign w:val="center"/>
          </w:tcPr>
          <w:p w14:paraId="563235EC">
            <w:pPr>
              <w:spacing w:line="360" w:lineRule="auto"/>
              <w:rPr>
                <w:rFonts w:ascii="宋体" w:hAnsi="宋体" w:cs="Arial"/>
                <w:szCs w:val="21"/>
                <w:highlight w:val="none"/>
              </w:rPr>
            </w:pPr>
          </w:p>
        </w:tc>
        <w:tc>
          <w:tcPr>
            <w:tcW w:w="1515" w:type="dxa"/>
          </w:tcPr>
          <w:p w14:paraId="6135D8EF">
            <w:pPr>
              <w:spacing w:line="360" w:lineRule="auto"/>
              <w:rPr>
                <w:rFonts w:ascii="宋体" w:hAnsi="宋体" w:cs="Arial"/>
                <w:szCs w:val="21"/>
                <w:highlight w:val="none"/>
              </w:rPr>
            </w:pPr>
          </w:p>
        </w:tc>
        <w:tc>
          <w:tcPr>
            <w:tcW w:w="1155" w:type="dxa"/>
          </w:tcPr>
          <w:p w14:paraId="6C378891">
            <w:pPr>
              <w:spacing w:line="360" w:lineRule="auto"/>
              <w:rPr>
                <w:rFonts w:ascii="宋体" w:hAnsi="宋体" w:cs="Arial"/>
                <w:szCs w:val="21"/>
                <w:highlight w:val="none"/>
              </w:rPr>
            </w:pPr>
          </w:p>
        </w:tc>
        <w:tc>
          <w:tcPr>
            <w:tcW w:w="1205" w:type="dxa"/>
          </w:tcPr>
          <w:p w14:paraId="6B0F7F52">
            <w:pPr>
              <w:spacing w:line="360" w:lineRule="auto"/>
              <w:rPr>
                <w:rFonts w:ascii="宋体" w:hAnsi="宋体" w:cs="Arial"/>
                <w:szCs w:val="21"/>
                <w:highlight w:val="none"/>
              </w:rPr>
            </w:pPr>
          </w:p>
        </w:tc>
        <w:tc>
          <w:tcPr>
            <w:tcW w:w="989" w:type="dxa"/>
          </w:tcPr>
          <w:p w14:paraId="2B89B29D">
            <w:pPr>
              <w:spacing w:line="360" w:lineRule="auto"/>
              <w:rPr>
                <w:rFonts w:ascii="宋体" w:hAnsi="宋体" w:cs="Arial"/>
                <w:szCs w:val="21"/>
                <w:highlight w:val="none"/>
              </w:rPr>
            </w:pPr>
          </w:p>
        </w:tc>
        <w:tc>
          <w:tcPr>
            <w:tcW w:w="1187" w:type="dxa"/>
          </w:tcPr>
          <w:p w14:paraId="1D49A962">
            <w:pPr>
              <w:spacing w:line="360" w:lineRule="auto"/>
              <w:rPr>
                <w:rFonts w:ascii="宋体" w:hAnsi="宋体" w:cs="Arial"/>
                <w:szCs w:val="21"/>
                <w:highlight w:val="none"/>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vAlign w:val="center"/>
          </w:tcPr>
          <w:p w14:paraId="7EBA0942">
            <w:pPr>
              <w:spacing w:line="360" w:lineRule="auto"/>
              <w:rPr>
                <w:rFonts w:ascii="宋体" w:hAnsi="宋体" w:cs="Arial"/>
                <w:szCs w:val="21"/>
                <w:highlight w:val="none"/>
              </w:rPr>
            </w:pPr>
          </w:p>
        </w:tc>
        <w:tc>
          <w:tcPr>
            <w:tcW w:w="1021" w:type="dxa"/>
            <w:vAlign w:val="center"/>
          </w:tcPr>
          <w:p w14:paraId="2842141F">
            <w:pPr>
              <w:spacing w:line="360" w:lineRule="auto"/>
              <w:rPr>
                <w:rFonts w:ascii="宋体" w:hAnsi="宋体" w:cs="Arial"/>
                <w:szCs w:val="21"/>
                <w:highlight w:val="none"/>
              </w:rPr>
            </w:pPr>
          </w:p>
        </w:tc>
        <w:tc>
          <w:tcPr>
            <w:tcW w:w="1005" w:type="dxa"/>
            <w:vAlign w:val="center"/>
          </w:tcPr>
          <w:p w14:paraId="010AF6A5">
            <w:pPr>
              <w:spacing w:line="360" w:lineRule="auto"/>
              <w:rPr>
                <w:rFonts w:ascii="宋体" w:hAnsi="宋体" w:cs="Arial"/>
                <w:szCs w:val="21"/>
                <w:highlight w:val="none"/>
              </w:rPr>
            </w:pPr>
          </w:p>
        </w:tc>
        <w:tc>
          <w:tcPr>
            <w:tcW w:w="855" w:type="dxa"/>
            <w:vAlign w:val="center"/>
          </w:tcPr>
          <w:p w14:paraId="4FC9B050">
            <w:pPr>
              <w:spacing w:line="360" w:lineRule="auto"/>
              <w:rPr>
                <w:rFonts w:ascii="宋体" w:hAnsi="宋体" w:cs="Arial"/>
                <w:szCs w:val="21"/>
                <w:highlight w:val="none"/>
              </w:rPr>
            </w:pPr>
          </w:p>
        </w:tc>
        <w:tc>
          <w:tcPr>
            <w:tcW w:w="1515" w:type="dxa"/>
          </w:tcPr>
          <w:p w14:paraId="410FFBB9">
            <w:pPr>
              <w:spacing w:line="360" w:lineRule="auto"/>
              <w:rPr>
                <w:rFonts w:ascii="宋体" w:hAnsi="宋体" w:cs="Arial"/>
                <w:szCs w:val="21"/>
                <w:highlight w:val="none"/>
              </w:rPr>
            </w:pPr>
          </w:p>
        </w:tc>
        <w:tc>
          <w:tcPr>
            <w:tcW w:w="1155" w:type="dxa"/>
          </w:tcPr>
          <w:p w14:paraId="25CF7FEE">
            <w:pPr>
              <w:spacing w:line="360" w:lineRule="auto"/>
              <w:rPr>
                <w:rFonts w:ascii="宋体" w:hAnsi="宋体" w:cs="Arial"/>
                <w:szCs w:val="21"/>
                <w:highlight w:val="none"/>
              </w:rPr>
            </w:pPr>
          </w:p>
        </w:tc>
        <w:tc>
          <w:tcPr>
            <w:tcW w:w="1205" w:type="dxa"/>
          </w:tcPr>
          <w:p w14:paraId="38D46CB0">
            <w:pPr>
              <w:spacing w:line="360" w:lineRule="auto"/>
              <w:rPr>
                <w:rFonts w:ascii="宋体" w:hAnsi="宋体" w:cs="Arial"/>
                <w:szCs w:val="21"/>
                <w:highlight w:val="none"/>
              </w:rPr>
            </w:pPr>
          </w:p>
        </w:tc>
        <w:tc>
          <w:tcPr>
            <w:tcW w:w="989" w:type="dxa"/>
          </w:tcPr>
          <w:p w14:paraId="6CA7FA89">
            <w:pPr>
              <w:spacing w:line="360" w:lineRule="auto"/>
              <w:rPr>
                <w:rFonts w:ascii="宋体" w:hAnsi="宋体" w:cs="Arial"/>
                <w:szCs w:val="21"/>
                <w:highlight w:val="none"/>
              </w:rPr>
            </w:pPr>
          </w:p>
        </w:tc>
        <w:tc>
          <w:tcPr>
            <w:tcW w:w="1187" w:type="dxa"/>
          </w:tcPr>
          <w:p w14:paraId="4856D5C6">
            <w:pPr>
              <w:spacing w:line="360" w:lineRule="auto"/>
              <w:rPr>
                <w:rFonts w:ascii="宋体" w:hAnsi="宋体" w:cs="Arial"/>
                <w:szCs w:val="21"/>
                <w:highlight w:val="none"/>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1E3CE68F">
            <w:pPr>
              <w:spacing w:line="360" w:lineRule="auto"/>
              <w:rPr>
                <w:rFonts w:ascii="宋体" w:hAnsi="宋体" w:cs="Arial"/>
                <w:szCs w:val="21"/>
                <w:highlight w:val="none"/>
              </w:rPr>
            </w:pPr>
          </w:p>
        </w:tc>
        <w:tc>
          <w:tcPr>
            <w:tcW w:w="1021" w:type="dxa"/>
            <w:vAlign w:val="center"/>
          </w:tcPr>
          <w:p w14:paraId="4AF974FE">
            <w:pPr>
              <w:spacing w:line="360" w:lineRule="auto"/>
              <w:rPr>
                <w:rFonts w:ascii="宋体" w:hAnsi="宋体" w:cs="Arial"/>
                <w:szCs w:val="21"/>
                <w:highlight w:val="none"/>
              </w:rPr>
            </w:pPr>
          </w:p>
        </w:tc>
        <w:tc>
          <w:tcPr>
            <w:tcW w:w="1005" w:type="dxa"/>
            <w:vAlign w:val="center"/>
          </w:tcPr>
          <w:p w14:paraId="2BC15DCA">
            <w:pPr>
              <w:spacing w:line="360" w:lineRule="auto"/>
              <w:rPr>
                <w:rFonts w:ascii="宋体" w:hAnsi="宋体" w:cs="Arial"/>
                <w:szCs w:val="21"/>
                <w:highlight w:val="none"/>
              </w:rPr>
            </w:pPr>
          </w:p>
        </w:tc>
        <w:tc>
          <w:tcPr>
            <w:tcW w:w="855" w:type="dxa"/>
            <w:vAlign w:val="center"/>
          </w:tcPr>
          <w:p w14:paraId="3E77E57B">
            <w:pPr>
              <w:spacing w:line="360" w:lineRule="auto"/>
              <w:rPr>
                <w:rFonts w:ascii="宋体" w:hAnsi="宋体" w:cs="Arial"/>
                <w:szCs w:val="21"/>
                <w:highlight w:val="none"/>
              </w:rPr>
            </w:pPr>
          </w:p>
        </w:tc>
        <w:tc>
          <w:tcPr>
            <w:tcW w:w="1515" w:type="dxa"/>
          </w:tcPr>
          <w:p w14:paraId="019AF298">
            <w:pPr>
              <w:spacing w:line="360" w:lineRule="auto"/>
              <w:rPr>
                <w:rFonts w:ascii="宋体" w:hAnsi="宋体" w:cs="Arial"/>
                <w:szCs w:val="21"/>
                <w:highlight w:val="none"/>
              </w:rPr>
            </w:pPr>
          </w:p>
        </w:tc>
        <w:tc>
          <w:tcPr>
            <w:tcW w:w="1155" w:type="dxa"/>
          </w:tcPr>
          <w:p w14:paraId="2C221891">
            <w:pPr>
              <w:spacing w:line="360" w:lineRule="auto"/>
              <w:rPr>
                <w:rFonts w:ascii="宋体" w:hAnsi="宋体" w:cs="Arial"/>
                <w:szCs w:val="21"/>
                <w:highlight w:val="none"/>
              </w:rPr>
            </w:pPr>
          </w:p>
        </w:tc>
        <w:tc>
          <w:tcPr>
            <w:tcW w:w="1205" w:type="dxa"/>
          </w:tcPr>
          <w:p w14:paraId="2DC4CEEF">
            <w:pPr>
              <w:spacing w:line="360" w:lineRule="auto"/>
              <w:rPr>
                <w:rFonts w:ascii="宋体" w:hAnsi="宋体" w:cs="Arial"/>
                <w:szCs w:val="21"/>
                <w:highlight w:val="none"/>
              </w:rPr>
            </w:pPr>
          </w:p>
        </w:tc>
        <w:tc>
          <w:tcPr>
            <w:tcW w:w="989" w:type="dxa"/>
          </w:tcPr>
          <w:p w14:paraId="1F69647A">
            <w:pPr>
              <w:spacing w:line="360" w:lineRule="auto"/>
              <w:rPr>
                <w:rFonts w:ascii="宋体" w:hAnsi="宋体" w:cs="Arial"/>
                <w:szCs w:val="21"/>
                <w:highlight w:val="none"/>
              </w:rPr>
            </w:pPr>
          </w:p>
        </w:tc>
        <w:tc>
          <w:tcPr>
            <w:tcW w:w="1187" w:type="dxa"/>
          </w:tcPr>
          <w:p w14:paraId="380D51E0">
            <w:pPr>
              <w:spacing w:line="360" w:lineRule="auto"/>
              <w:rPr>
                <w:rFonts w:ascii="宋体" w:hAnsi="宋体" w:cs="Arial"/>
                <w:szCs w:val="21"/>
                <w:highlight w:val="none"/>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vAlign w:val="center"/>
          </w:tcPr>
          <w:p w14:paraId="4B10F000">
            <w:pPr>
              <w:spacing w:line="360" w:lineRule="auto"/>
              <w:rPr>
                <w:rFonts w:ascii="宋体" w:hAnsi="宋体" w:cs="Arial"/>
                <w:szCs w:val="21"/>
                <w:highlight w:val="none"/>
              </w:rPr>
            </w:pPr>
          </w:p>
        </w:tc>
        <w:tc>
          <w:tcPr>
            <w:tcW w:w="1021" w:type="dxa"/>
            <w:vAlign w:val="center"/>
          </w:tcPr>
          <w:p w14:paraId="310831C5">
            <w:pPr>
              <w:spacing w:line="360" w:lineRule="auto"/>
              <w:rPr>
                <w:rFonts w:ascii="宋体" w:hAnsi="宋体" w:cs="Arial"/>
                <w:szCs w:val="21"/>
                <w:highlight w:val="none"/>
              </w:rPr>
            </w:pPr>
          </w:p>
        </w:tc>
        <w:tc>
          <w:tcPr>
            <w:tcW w:w="1005" w:type="dxa"/>
            <w:vAlign w:val="center"/>
          </w:tcPr>
          <w:p w14:paraId="1412F4F6">
            <w:pPr>
              <w:spacing w:line="360" w:lineRule="auto"/>
              <w:rPr>
                <w:rFonts w:ascii="宋体" w:hAnsi="宋体" w:cs="Arial"/>
                <w:szCs w:val="21"/>
                <w:highlight w:val="none"/>
              </w:rPr>
            </w:pPr>
          </w:p>
        </w:tc>
        <w:tc>
          <w:tcPr>
            <w:tcW w:w="855" w:type="dxa"/>
            <w:vAlign w:val="center"/>
          </w:tcPr>
          <w:p w14:paraId="3CDF323F">
            <w:pPr>
              <w:spacing w:line="360" w:lineRule="auto"/>
              <w:rPr>
                <w:rFonts w:ascii="宋体" w:hAnsi="宋体" w:cs="Arial"/>
                <w:szCs w:val="21"/>
                <w:highlight w:val="none"/>
              </w:rPr>
            </w:pPr>
          </w:p>
        </w:tc>
        <w:tc>
          <w:tcPr>
            <w:tcW w:w="1515" w:type="dxa"/>
          </w:tcPr>
          <w:p w14:paraId="0237AA2B">
            <w:pPr>
              <w:spacing w:line="360" w:lineRule="auto"/>
              <w:rPr>
                <w:rFonts w:ascii="宋体" w:hAnsi="宋体" w:cs="Arial"/>
                <w:szCs w:val="21"/>
                <w:highlight w:val="none"/>
              </w:rPr>
            </w:pPr>
          </w:p>
        </w:tc>
        <w:tc>
          <w:tcPr>
            <w:tcW w:w="1155" w:type="dxa"/>
          </w:tcPr>
          <w:p w14:paraId="078A2CF0">
            <w:pPr>
              <w:spacing w:line="360" w:lineRule="auto"/>
              <w:rPr>
                <w:rFonts w:ascii="宋体" w:hAnsi="宋体" w:cs="Arial"/>
                <w:szCs w:val="21"/>
                <w:highlight w:val="none"/>
              </w:rPr>
            </w:pPr>
          </w:p>
        </w:tc>
        <w:tc>
          <w:tcPr>
            <w:tcW w:w="1205" w:type="dxa"/>
          </w:tcPr>
          <w:p w14:paraId="137B7620">
            <w:pPr>
              <w:spacing w:line="360" w:lineRule="auto"/>
              <w:rPr>
                <w:rFonts w:ascii="宋体" w:hAnsi="宋体" w:cs="Arial"/>
                <w:szCs w:val="21"/>
                <w:highlight w:val="none"/>
              </w:rPr>
            </w:pPr>
          </w:p>
        </w:tc>
        <w:tc>
          <w:tcPr>
            <w:tcW w:w="989" w:type="dxa"/>
          </w:tcPr>
          <w:p w14:paraId="133EDF77">
            <w:pPr>
              <w:spacing w:line="360" w:lineRule="auto"/>
              <w:rPr>
                <w:rFonts w:ascii="宋体" w:hAnsi="宋体" w:cs="Arial"/>
                <w:szCs w:val="21"/>
                <w:highlight w:val="none"/>
              </w:rPr>
            </w:pPr>
          </w:p>
        </w:tc>
        <w:tc>
          <w:tcPr>
            <w:tcW w:w="1187" w:type="dxa"/>
          </w:tcPr>
          <w:p w14:paraId="4705A8C4">
            <w:pPr>
              <w:spacing w:line="360" w:lineRule="auto"/>
              <w:rPr>
                <w:rFonts w:ascii="宋体" w:hAnsi="宋体" w:cs="Arial"/>
                <w:szCs w:val="21"/>
                <w:highlight w:val="none"/>
              </w:rPr>
            </w:pPr>
          </w:p>
        </w:tc>
      </w:tr>
    </w:tbl>
    <w:p w14:paraId="47ED05C6">
      <w:pPr>
        <w:pStyle w:val="4"/>
        <w:spacing w:line="360" w:lineRule="auto"/>
        <w:rPr>
          <w:highlight w:val="none"/>
        </w:rPr>
      </w:pPr>
    </w:p>
    <w:p w14:paraId="2A702422">
      <w:pPr>
        <w:pStyle w:val="4"/>
        <w:spacing w:line="360" w:lineRule="auto"/>
        <w:rPr>
          <w:highlight w:val="none"/>
        </w:rPr>
      </w:pPr>
      <w:r>
        <w:rPr>
          <w:rFonts w:hint="eastAsia" w:hAnsi="宋体"/>
          <w:highlight w:val="none"/>
        </w:rPr>
        <w:t>注：附项目团队人员的身份证、学历证（若有）、学位证（若有）、近3个月内任意1个月社保缴纳证明等相关资料复印件并加盖供应商公章。</w:t>
      </w:r>
    </w:p>
    <w:p w14:paraId="560D63A9">
      <w:pPr>
        <w:spacing w:line="360" w:lineRule="auto"/>
        <w:rPr>
          <w:szCs w:val="21"/>
          <w:highlight w:val="none"/>
        </w:rPr>
      </w:pPr>
    </w:p>
    <w:p w14:paraId="1C04E87E">
      <w:pPr>
        <w:pStyle w:val="4"/>
        <w:rPr>
          <w:szCs w:val="21"/>
          <w:highlight w:val="none"/>
        </w:rPr>
      </w:pPr>
    </w:p>
    <w:p w14:paraId="202B9911">
      <w:pPr>
        <w:rPr>
          <w:szCs w:val="21"/>
          <w:highlight w:val="none"/>
        </w:rPr>
      </w:pPr>
    </w:p>
    <w:p w14:paraId="661CEAA4">
      <w:pPr>
        <w:pStyle w:val="4"/>
        <w:rPr>
          <w:highlight w:val="none"/>
        </w:rPr>
      </w:pPr>
    </w:p>
    <w:p w14:paraId="013F3F12">
      <w:pPr>
        <w:autoSpaceDE w:val="0"/>
        <w:autoSpaceDN w:val="0"/>
        <w:adjustRightInd w:val="0"/>
        <w:snapToGrid w:val="0"/>
        <w:spacing w:before="25" w:after="25" w:line="360" w:lineRule="auto"/>
        <w:rPr>
          <w:color w:val="000000"/>
          <w:sz w:val="24"/>
          <w:highlight w:val="none"/>
          <w:lang w:val="zh-CN"/>
        </w:rPr>
      </w:pPr>
      <w:bookmarkStart w:id="760" w:name="_Toc68707669"/>
      <w:r>
        <w:rPr>
          <w:color w:val="000000"/>
          <w:sz w:val="24"/>
          <w:highlight w:val="none"/>
        </w:rPr>
        <w:t>供应商授权代表签字（或加盖供应商公章）</w:t>
      </w:r>
      <w:r>
        <w:rPr>
          <w:color w:val="000000"/>
          <w:sz w:val="24"/>
          <w:highlight w:val="none"/>
          <w:lang w:val="zh-CN"/>
        </w:rPr>
        <w:t xml:space="preserve">：___________ </w:t>
      </w:r>
    </w:p>
    <w:p w14:paraId="3645B087">
      <w:pPr>
        <w:widowControl/>
        <w:jc w:val="left"/>
        <w:rPr>
          <w:color w:val="000000"/>
          <w:sz w:val="24"/>
          <w:szCs w:val="20"/>
          <w:highlight w:val="none"/>
        </w:rPr>
      </w:pPr>
      <w:r>
        <w:rPr>
          <w:color w:val="000000"/>
          <w:sz w:val="24"/>
          <w:szCs w:val="20"/>
          <w:highlight w:val="none"/>
        </w:rPr>
        <w:t xml:space="preserve">日期：____年____月____日   </w:t>
      </w:r>
    </w:p>
    <w:bookmarkEnd w:id="760"/>
    <w:p w14:paraId="2377CCAA">
      <w:pPr>
        <w:spacing w:line="360" w:lineRule="auto"/>
        <w:rPr>
          <w:sz w:val="24"/>
          <w:highlight w:val="none"/>
        </w:rPr>
      </w:pPr>
    </w:p>
    <w:p w14:paraId="02B08AB1">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54E256C6">
      <w:pPr>
        <w:spacing w:line="360" w:lineRule="auto"/>
        <w:outlineLvl w:val="2"/>
        <w:rPr>
          <w:sz w:val="24"/>
          <w:szCs w:val="20"/>
          <w:highlight w:val="none"/>
        </w:rPr>
      </w:pPr>
      <w:bookmarkStart w:id="761" w:name="_Toc68707670"/>
      <w:r>
        <w:rPr>
          <w:rFonts w:hint="eastAsia"/>
          <w:sz w:val="24"/>
          <w:szCs w:val="20"/>
          <w:highlight w:val="none"/>
        </w:rPr>
        <w:t xml:space="preserve">14 </w:t>
      </w:r>
      <w:r>
        <w:rPr>
          <w:sz w:val="24"/>
          <w:szCs w:val="20"/>
          <w:highlight w:val="none"/>
        </w:rPr>
        <w:t>技术文件</w:t>
      </w:r>
      <w:bookmarkEnd w:id="761"/>
    </w:p>
    <w:p w14:paraId="25CDBDC1">
      <w:pPr>
        <w:spacing w:line="360" w:lineRule="auto"/>
        <w:ind w:left="420" w:right="-57" w:rightChars="-27"/>
        <w:rPr>
          <w:highlight w:val="none"/>
        </w:rPr>
      </w:pPr>
    </w:p>
    <w:p w14:paraId="3736CA3A">
      <w:pPr>
        <w:spacing w:line="360" w:lineRule="auto"/>
        <w:ind w:left="420" w:right="-57" w:rightChars="-27"/>
        <w:rPr>
          <w:sz w:val="24"/>
          <w:highlight w:val="none"/>
        </w:rPr>
      </w:pPr>
      <w:r>
        <w:rPr>
          <w:sz w:val="24"/>
          <w:highlight w:val="none"/>
        </w:rPr>
        <w:t>注： 包括但不限于以下部分</w:t>
      </w:r>
    </w:p>
    <w:p w14:paraId="041D7805">
      <w:pPr>
        <w:widowControl/>
        <w:numPr>
          <w:ilvl w:val="0"/>
          <w:numId w:val="20"/>
        </w:numPr>
        <w:jc w:val="left"/>
        <w:rPr>
          <w:bCs/>
          <w:sz w:val="24"/>
          <w:highlight w:val="none"/>
        </w:rPr>
      </w:pPr>
      <w:r>
        <w:rPr>
          <w:rFonts w:hint="eastAsia"/>
          <w:bCs/>
          <w:sz w:val="24"/>
          <w:highlight w:val="none"/>
        </w:rPr>
        <w:t>整体策划方案</w:t>
      </w:r>
    </w:p>
    <w:p w14:paraId="73778AC3">
      <w:pPr>
        <w:widowControl/>
        <w:numPr>
          <w:ilvl w:val="0"/>
          <w:numId w:val="20"/>
        </w:numPr>
        <w:jc w:val="left"/>
        <w:rPr>
          <w:bCs/>
          <w:sz w:val="24"/>
          <w:highlight w:val="none"/>
        </w:rPr>
      </w:pPr>
      <w:r>
        <w:rPr>
          <w:rFonts w:hint="eastAsia"/>
          <w:bCs/>
          <w:sz w:val="24"/>
          <w:highlight w:val="none"/>
        </w:rPr>
        <w:t>展商邀请方案及项目对接保障方案</w:t>
      </w:r>
    </w:p>
    <w:p w14:paraId="72371E64">
      <w:pPr>
        <w:widowControl/>
        <w:numPr>
          <w:ilvl w:val="0"/>
          <w:numId w:val="20"/>
        </w:numPr>
        <w:jc w:val="left"/>
        <w:rPr>
          <w:bCs/>
          <w:sz w:val="24"/>
          <w:highlight w:val="none"/>
        </w:rPr>
      </w:pPr>
      <w:r>
        <w:rPr>
          <w:rFonts w:hint="eastAsia"/>
          <w:bCs/>
          <w:sz w:val="24"/>
          <w:highlight w:val="none"/>
        </w:rPr>
        <w:t>现场运行服务方案</w:t>
      </w:r>
    </w:p>
    <w:p w14:paraId="1763AB9E">
      <w:pPr>
        <w:widowControl/>
        <w:numPr>
          <w:ilvl w:val="0"/>
          <w:numId w:val="20"/>
        </w:numPr>
        <w:jc w:val="left"/>
        <w:rPr>
          <w:bCs/>
          <w:sz w:val="24"/>
          <w:highlight w:val="none"/>
        </w:rPr>
      </w:pPr>
      <w:r>
        <w:rPr>
          <w:rFonts w:hint="eastAsia"/>
          <w:bCs/>
          <w:sz w:val="24"/>
          <w:highlight w:val="none"/>
        </w:rPr>
        <w:t>宣传推广方案</w:t>
      </w:r>
    </w:p>
    <w:p w14:paraId="399A0F0C">
      <w:pPr>
        <w:widowControl/>
        <w:numPr>
          <w:ilvl w:val="0"/>
          <w:numId w:val="20"/>
        </w:numPr>
        <w:jc w:val="left"/>
        <w:rPr>
          <w:sz w:val="24"/>
          <w:highlight w:val="none"/>
        </w:rPr>
      </w:pPr>
      <w:r>
        <w:rPr>
          <w:rFonts w:hint="eastAsia"/>
          <w:bCs/>
          <w:sz w:val="24"/>
          <w:highlight w:val="none"/>
        </w:rPr>
        <w:t>应急预案与培训方案</w:t>
      </w:r>
      <w:r>
        <w:rPr>
          <w:b/>
          <w:sz w:val="36"/>
          <w:szCs w:val="36"/>
          <w:highlight w:val="none"/>
        </w:rPr>
        <w:br w:type="page"/>
      </w:r>
      <w:r>
        <w:rPr>
          <w:sz w:val="24"/>
          <w:highlight w:val="none"/>
        </w:rPr>
        <w:t>1</w:t>
      </w:r>
      <w:r>
        <w:rPr>
          <w:rFonts w:hint="eastAsia"/>
          <w:sz w:val="24"/>
          <w:highlight w:val="none"/>
        </w:rPr>
        <w:t>5</w:t>
      </w:r>
      <w:r>
        <w:rPr>
          <w:sz w:val="24"/>
          <w:highlight w:val="none"/>
        </w:rPr>
        <w:t xml:space="preserve">  最后报价一览表（实质性格式，磋商后提交）</w:t>
      </w:r>
    </w:p>
    <w:p w14:paraId="43804FCD">
      <w:pPr>
        <w:widowControl/>
        <w:jc w:val="left"/>
        <w:rPr>
          <w:kern w:val="0"/>
          <w:sz w:val="24"/>
          <w:szCs w:val="20"/>
          <w:highlight w:val="none"/>
        </w:rPr>
      </w:pPr>
    </w:p>
    <w:p w14:paraId="51397B72">
      <w:pPr>
        <w:spacing w:line="360" w:lineRule="exact"/>
        <w:ind w:firstLine="720"/>
        <w:jc w:val="center"/>
        <w:rPr>
          <w:b/>
          <w:color w:val="000000"/>
          <w:sz w:val="36"/>
          <w:szCs w:val="36"/>
          <w:highlight w:val="none"/>
        </w:rPr>
      </w:pPr>
      <w:r>
        <w:rPr>
          <w:rFonts w:hint="eastAsia"/>
          <w:b/>
          <w:color w:val="000000"/>
          <w:sz w:val="36"/>
          <w:szCs w:val="36"/>
          <w:highlight w:val="none"/>
        </w:rPr>
        <w:t>最后报价一览表</w:t>
      </w:r>
    </w:p>
    <w:p w14:paraId="60CF419C">
      <w:pPr>
        <w:tabs>
          <w:tab w:val="left" w:pos="1800"/>
          <w:tab w:val="left" w:pos="5580"/>
        </w:tabs>
        <w:spacing w:line="360" w:lineRule="auto"/>
        <w:jc w:val="left"/>
        <w:rPr>
          <w:color w:val="000000"/>
          <w:sz w:val="24"/>
          <w:highlight w:val="none"/>
        </w:rPr>
      </w:pPr>
    </w:p>
    <w:p w14:paraId="7DD4B89D">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97E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45071D0">
            <w:pPr>
              <w:tabs>
                <w:tab w:val="left" w:pos="5580"/>
              </w:tabs>
              <w:jc w:val="center"/>
              <w:rPr>
                <w:b/>
                <w:sz w:val="24"/>
                <w:highlight w:val="none"/>
              </w:rPr>
            </w:pPr>
            <w:r>
              <w:rPr>
                <w:b/>
                <w:sz w:val="24"/>
                <w:highlight w:val="none"/>
              </w:rPr>
              <w:t>序号</w:t>
            </w:r>
          </w:p>
        </w:tc>
        <w:tc>
          <w:tcPr>
            <w:tcW w:w="1498" w:type="pct"/>
            <w:vMerge w:val="restart"/>
            <w:vAlign w:val="center"/>
          </w:tcPr>
          <w:p w14:paraId="714B3180">
            <w:pPr>
              <w:tabs>
                <w:tab w:val="left" w:pos="5580"/>
              </w:tabs>
              <w:jc w:val="center"/>
              <w:rPr>
                <w:b/>
                <w:sz w:val="24"/>
                <w:highlight w:val="none"/>
              </w:rPr>
            </w:pPr>
            <w:r>
              <w:rPr>
                <w:b/>
                <w:sz w:val="24"/>
                <w:highlight w:val="none"/>
              </w:rPr>
              <w:t>供应商名称</w:t>
            </w:r>
          </w:p>
        </w:tc>
        <w:tc>
          <w:tcPr>
            <w:tcW w:w="2106" w:type="pct"/>
            <w:gridSpan w:val="2"/>
            <w:vAlign w:val="center"/>
          </w:tcPr>
          <w:p w14:paraId="53243DDA">
            <w:pPr>
              <w:tabs>
                <w:tab w:val="left" w:pos="5580"/>
              </w:tabs>
              <w:jc w:val="center"/>
              <w:rPr>
                <w:b/>
                <w:sz w:val="24"/>
                <w:highlight w:val="none"/>
              </w:rPr>
            </w:pPr>
            <w:r>
              <w:rPr>
                <w:b/>
                <w:sz w:val="24"/>
                <w:highlight w:val="none"/>
              </w:rPr>
              <w:t>最后报价</w:t>
            </w:r>
          </w:p>
        </w:tc>
        <w:tc>
          <w:tcPr>
            <w:tcW w:w="949" w:type="pct"/>
            <w:vMerge w:val="restart"/>
            <w:vAlign w:val="center"/>
          </w:tcPr>
          <w:p w14:paraId="270CFAD0">
            <w:pPr>
              <w:tabs>
                <w:tab w:val="left" w:pos="5580"/>
              </w:tabs>
              <w:jc w:val="center"/>
              <w:rPr>
                <w:b/>
                <w:sz w:val="24"/>
                <w:highlight w:val="none"/>
              </w:rPr>
            </w:pPr>
            <w:r>
              <w:rPr>
                <w:b/>
                <w:sz w:val="24"/>
                <w:highlight w:val="none"/>
              </w:rPr>
              <w:t>其他</w:t>
            </w:r>
          </w:p>
          <w:p w14:paraId="6193457B">
            <w:pPr>
              <w:tabs>
                <w:tab w:val="left" w:pos="5580"/>
              </w:tabs>
              <w:jc w:val="center"/>
              <w:rPr>
                <w:b/>
                <w:sz w:val="24"/>
                <w:highlight w:val="none"/>
              </w:rPr>
            </w:pPr>
            <w:r>
              <w:rPr>
                <w:b/>
                <w:sz w:val="24"/>
                <w:highlight w:val="none"/>
              </w:rPr>
              <w:t>声明</w:t>
            </w:r>
          </w:p>
        </w:tc>
      </w:tr>
      <w:tr w14:paraId="17D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00B5542">
            <w:pPr>
              <w:tabs>
                <w:tab w:val="left" w:pos="5580"/>
              </w:tabs>
              <w:jc w:val="center"/>
              <w:rPr>
                <w:sz w:val="24"/>
                <w:highlight w:val="none"/>
              </w:rPr>
            </w:pPr>
          </w:p>
        </w:tc>
        <w:tc>
          <w:tcPr>
            <w:tcW w:w="1498" w:type="pct"/>
            <w:vMerge w:val="continue"/>
            <w:vAlign w:val="center"/>
          </w:tcPr>
          <w:p w14:paraId="6E71545E">
            <w:pPr>
              <w:tabs>
                <w:tab w:val="left" w:pos="5580"/>
              </w:tabs>
              <w:jc w:val="center"/>
              <w:rPr>
                <w:sz w:val="24"/>
                <w:highlight w:val="none"/>
              </w:rPr>
            </w:pPr>
          </w:p>
        </w:tc>
        <w:tc>
          <w:tcPr>
            <w:tcW w:w="1114" w:type="pct"/>
            <w:vAlign w:val="center"/>
          </w:tcPr>
          <w:p w14:paraId="68104773">
            <w:pPr>
              <w:tabs>
                <w:tab w:val="left" w:pos="5580"/>
              </w:tabs>
              <w:jc w:val="center"/>
              <w:rPr>
                <w:b/>
                <w:sz w:val="24"/>
                <w:highlight w:val="none"/>
              </w:rPr>
            </w:pPr>
            <w:r>
              <w:rPr>
                <w:b/>
                <w:sz w:val="24"/>
                <w:highlight w:val="none"/>
              </w:rPr>
              <w:t>大写</w:t>
            </w:r>
          </w:p>
        </w:tc>
        <w:tc>
          <w:tcPr>
            <w:tcW w:w="992" w:type="pct"/>
            <w:vAlign w:val="center"/>
          </w:tcPr>
          <w:p w14:paraId="79EDD386">
            <w:pPr>
              <w:tabs>
                <w:tab w:val="left" w:pos="5580"/>
              </w:tabs>
              <w:jc w:val="center"/>
              <w:rPr>
                <w:b/>
                <w:sz w:val="24"/>
                <w:highlight w:val="none"/>
              </w:rPr>
            </w:pPr>
            <w:r>
              <w:rPr>
                <w:b/>
                <w:sz w:val="24"/>
                <w:highlight w:val="none"/>
              </w:rPr>
              <w:t>小写</w:t>
            </w:r>
          </w:p>
        </w:tc>
        <w:tc>
          <w:tcPr>
            <w:tcW w:w="949" w:type="pct"/>
            <w:vMerge w:val="continue"/>
            <w:vAlign w:val="center"/>
          </w:tcPr>
          <w:p w14:paraId="44F13F9B">
            <w:pPr>
              <w:tabs>
                <w:tab w:val="left" w:pos="5580"/>
              </w:tabs>
              <w:ind w:firstLine="482"/>
              <w:jc w:val="center"/>
              <w:rPr>
                <w:b/>
                <w:sz w:val="24"/>
                <w:highlight w:val="none"/>
              </w:rPr>
            </w:pPr>
          </w:p>
        </w:tc>
      </w:tr>
      <w:tr w14:paraId="142C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001CC8E0">
            <w:pPr>
              <w:tabs>
                <w:tab w:val="left" w:pos="5580"/>
              </w:tabs>
              <w:jc w:val="center"/>
              <w:rPr>
                <w:sz w:val="24"/>
                <w:highlight w:val="none"/>
              </w:rPr>
            </w:pPr>
          </w:p>
        </w:tc>
        <w:tc>
          <w:tcPr>
            <w:tcW w:w="1498" w:type="pct"/>
            <w:vAlign w:val="center"/>
          </w:tcPr>
          <w:p w14:paraId="386C98F8">
            <w:pPr>
              <w:tabs>
                <w:tab w:val="left" w:pos="5580"/>
              </w:tabs>
              <w:jc w:val="center"/>
              <w:rPr>
                <w:sz w:val="24"/>
                <w:highlight w:val="none"/>
              </w:rPr>
            </w:pPr>
          </w:p>
        </w:tc>
        <w:tc>
          <w:tcPr>
            <w:tcW w:w="1114" w:type="pct"/>
            <w:vAlign w:val="center"/>
          </w:tcPr>
          <w:p w14:paraId="293F34CF">
            <w:pPr>
              <w:tabs>
                <w:tab w:val="left" w:pos="5580"/>
              </w:tabs>
              <w:jc w:val="center"/>
              <w:rPr>
                <w:sz w:val="24"/>
                <w:highlight w:val="none"/>
              </w:rPr>
            </w:pPr>
          </w:p>
        </w:tc>
        <w:tc>
          <w:tcPr>
            <w:tcW w:w="992" w:type="pct"/>
            <w:vAlign w:val="center"/>
          </w:tcPr>
          <w:p w14:paraId="79FDA86F">
            <w:pPr>
              <w:tabs>
                <w:tab w:val="left" w:pos="5580"/>
              </w:tabs>
              <w:jc w:val="center"/>
              <w:rPr>
                <w:sz w:val="24"/>
                <w:highlight w:val="none"/>
              </w:rPr>
            </w:pPr>
          </w:p>
        </w:tc>
        <w:tc>
          <w:tcPr>
            <w:tcW w:w="949" w:type="pct"/>
            <w:vAlign w:val="center"/>
          </w:tcPr>
          <w:p w14:paraId="7B2B06D3">
            <w:pPr>
              <w:tabs>
                <w:tab w:val="left" w:pos="5580"/>
              </w:tabs>
              <w:jc w:val="center"/>
              <w:rPr>
                <w:sz w:val="24"/>
                <w:highlight w:val="none"/>
              </w:rPr>
            </w:pPr>
          </w:p>
        </w:tc>
      </w:tr>
    </w:tbl>
    <w:p w14:paraId="1DAEC11D">
      <w:pPr>
        <w:autoSpaceDE w:val="0"/>
        <w:autoSpaceDN w:val="0"/>
        <w:adjustRightInd w:val="0"/>
        <w:jc w:val="left"/>
        <w:rPr>
          <w:color w:val="000000"/>
          <w:kern w:val="0"/>
          <w:sz w:val="24"/>
          <w:highlight w:val="none"/>
        </w:rPr>
      </w:pPr>
    </w:p>
    <w:p w14:paraId="28E9B148">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w:t>
      </w:r>
      <w:r>
        <w:rPr>
          <w:rFonts w:hint="eastAsia"/>
          <w:color w:val="000000"/>
          <w:sz w:val="24"/>
          <w:szCs w:val="20"/>
          <w:highlight w:val="none"/>
        </w:rPr>
        <w:t>最后</w:t>
      </w:r>
      <w:r>
        <w:rPr>
          <w:color w:val="000000"/>
          <w:sz w:val="24"/>
          <w:szCs w:val="20"/>
          <w:highlight w:val="none"/>
        </w:rPr>
        <w:t>报价应和《最后分项报价表》中的总价相一致。</w:t>
      </w:r>
    </w:p>
    <w:p w14:paraId="7A1CE305">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A3B0BD3">
      <w:pPr>
        <w:tabs>
          <w:tab w:val="left" w:pos="5580"/>
        </w:tabs>
        <w:ind w:firstLine="480" w:firstLineChars="200"/>
        <w:rPr>
          <w:color w:val="000000"/>
          <w:sz w:val="24"/>
          <w:szCs w:val="20"/>
          <w:highlight w:val="none"/>
        </w:rPr>
      </w:pPr>
      <w:r>
        <w:rPr>
          <w:rFonts w:hint="eastAsia"/>
          <w:color w:val="000000"/>
          <w:sz w:val="24"/>
          <w:szCs w:val="20"/>
          <w:highlight w:val="none"/>
        </w:rPr>
        <w:t>3.此表无需在响应文件中提交，磋商后供应商按磋商小组要求提交。</w:t>
      </w:r>
    </w:p>
    <w:p w14:paraId="1633B643">
      <w:pPr>
        <w:tabs>
          <w:tab w:val="left" w:pos="5580"/>
        </w:tabs>
        <w:rPr>
          <w:color w:val="000000"/>
          <w:sz w:val="24"/>
          <w:szCs w:val="20"/>
          <w:highlight w:val="none"/>
        </w:rPr>
      </w:pPr>
    </w:p>
    <w:p w14:paraId="23BB94EC">
      <w:pPr>
        <w:autoSpaceDE w:val="0"/>
        <w:autoSpaceDN w:val="0"/>
        <w:adjustRightInd w:val="0"/>
        <w:snapToGrid w:val="0"/>
        <w:spacing w:before="25" w:after="25" w:line="360" w:lineRule="auto"/>
        <w:rPr>
          <w:color w:val="000000"/>
          <w:sz w:val="24"/>
          <w:highlight w:val="none"/>
          <w:lang w:val="zh-CN"/>
        </w:rPr>
      </w:pPr>
    </w:p>
    <w:p w14:paraId="1DA84D6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EF53063">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供应商授权代表签字（或加盖供应商公章）</w:t>
      </w:r>
      <w:r>
        <w:rPr>
          <w:color w:val="000000"/>
          <w:sz w:val="24"/>
          <w:highlight w:val="none"/>
          <w:lang w:val="zh-CN"/>
        </w:rPr>
        <w:t xml:space="preserve">：___________ </w:t>
      </w:r>
    </w:p>
    <w:p w14:paraId="5B4B9C2E">
      <w:pPr>
        <w:widowControl/>
        <w:jc w:val="left"/>
        <w:rPr>
          <w:color w:val="000000"/>
          <w:sz w:val="24"/>
          <w:szCs w:val="20"/>
          <w:highlight w:val="none"/>
        </w:rPr>
      </w:pPr>
      <w:r>
        <w:rPr>
          <w:color w:val="000000"/>
          <w:sz w:val="24"/>
          <w:szCs w:val="20"/>
          <w:highlight w:val="none"/>
        </w:rPr>
        <w:t xml:space="preserve">日期：____年____月____日   </w:t>
      </w:r>
    </w:p>
    <w:p w14:paraId="3B32E6D9">
      <w:pPr>
        <w:widowControl/>
        <w:jc w:val="left"/>
        <w:rPr>
          <w:color w:val="000000"/>
          <w:sz w:val="24"/>
          <w:szCs w:val="20"/>
          <w:highlight w:val="none"/>
        </w:rPr>
        <w:sectPr>
          <w:pgSz w:w="11907" w:h="16840"/>
          <w:pgMar w:top="1418" w:right="1134" w:bottom="1418" w:left="1701" w:header="851" w:footer="851" w:gutter="0"/>
          <w:cols w:space="720" w:num="1"/>
          <w:docGrid w:linePitch="462" w:charSpace="0"/>
        </w:sectPr>
      </w:pPr>
    </w:p>
    <w:p w14:paraId="0C21D0D8">
      <w:pPr>
        <w:tabs>
          <w:tab w:val="left" w:pos="360"/>
        </w:tabs>
        <w:snapToGrid w:val="0"/>
        <w:spacing w:line="360" w:lineRule="auto"/>
        <w:outlineLvl w:val="1"/>
        <w:rPr>
          <w:sz w:val="24"/>
          <w:highlight w:val="none"/>
        </w:rPr>
      </w:pPr>
      <w:r>
        <w:rPr>
          <w:sz w:val="24"/>
          <w:highlight w:val="none"/>
        </w:rPr>
        <w:t>1</w:t>
      </w:r>
      <w:r>
        <w:rPr>
          <w:rFonts w:hint="eastAsia"/>
          <w:sz w:val="24"/>
          <w:highlight w:val="none"/>
        </w:rPr>
        <w:t>6</w:t>
      </w:r>
      <w:r>
        <w:rPr>
          <w:sz w:val="24"/>
          <w:highlight w:val="none"/>
        </w:rPr>
        <w:t xml:space="preserve">  最后分项报价表（实质性格式</w:t>
      </w:r>
      <w:r>
        <w:rPr>
          <w:rFonts w:hint="eastAsia"/>
          <w:sz w:val="24"/>
          <w:highlight w:val="none"/>
        </w:rPr>
        <w:t>，磋商后提交</w:t>
      </w:r>
      <w:r>
        <w:rPr>
          <w:sz w:val="24"/>
          <w:highlight w:val="none"/>
        </w:rPr>
        <w:t>）</w:t>
      </w:r>
    </w:p>
    <w:p w14:paraId="08C64EC6">
      <w:pPr>
        <w:spacing w:line="360" w:lineRule="exact"/>
        <w:jc w:val="center"/>
        <w:rPr>
          <w:color w:val="000000"/>
          <w:sz w:val="36"/>
          <w:szCs w:val="36"/>
          <w:highlight w:val="none"/>
        </w:rPr>
      </w:pPr>
      <w:r>
        <w:rPr>
          <w:color w:val="000000"/>
          <w:sz w:val="36"/>
          <w:szCs w:val="36"/>
          <w:highlight w:val="none"/>
        </w:rPr>
        <w:t>最后分项报价表</w:t>
      </w:r>
    </w:p>
    <w:p w14:paraId="5F142514">
      <w:pPr>
        <w:adjustRightInd w:val="0"/>
        <w:snapToGrid w:val="0"/>
        <w:spacing w:before="240" w:beforeLines="100" w:after="240" w:afterLines="100"/>
        <w:jc w:val="left"/>
        <w:rPr>
          <w:b/>
          <w:i/>
          <w:color w:val="FF0000"/>
          <w:sz w:val="24"/>
          <w:highlight w:val="none"/>
        </w:rPr>
      </w:pPr>
    </w:p>
    <w:p w14:paraId="6ADB79F2">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4453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Align w:val="center"/>
          </w:tcPr>
          <w:p w14:paraId="1516166F">
            <w:pPr>
              <w:adjustRightInd w:val="0"/>
              <w:snapToGrid w:val="0"/>
              <w:jc w:val="left"/>
              <w:rPr>
                <w:b/>
                <w:color w:val="000000"/>
                <w:sz w:val="24"/>
                <w:highlight w:val="none"/>
              </w:rPr>
            </w:pPr>
            <w:r>
              <w:rPr>
                <w:b/>
                <w:color w:val="000000"/>
                <w:sz w:val="24"/>
                <w:highlight w:val="none"/>
              </w:rPr>
              <w:t>序号</w:t>
            </w:r>
          </w:p>
        </w:tc>
        <w:tc>
          <w:tcPr>
            <w:tcW w:w="1579" w:type="pct"/>
            <w:vAlign w:val="center"/>
          </w:tcPr>
          <w:p w14:paraId="2091A2AF">
            <w:pPr>
              <w:adjustRightInd w:val="0"/>
              <w:snapToGrid w:val="0"/>
              <w:jc w:val="left"/>
              <w:rPr>
                <w:b/>
                <w:color w:val="000000"/>
                <w:sz w:val="24"/>
                <w:highlight w:val="none"/>
              </w:rPr>
            </w:pPr>
            <w:r>
              <w:rPr>
                <w:b/>
                <w:color w:val="000000"/>
                <w:sz w:val="24"/>
                <w:highlight w:val="none"/>
              </w:rPr>
              <w:t>分项名称</w:t>
            </w:r>
          </w:p>
        </w:tc>
        <w:tc>
          <w:tcPr>
            <w:tcW w:w="725" w:type="pct"/>
            <w:vAlign w:val="center"/>
          </w:tcPr>
          <w:p w14:paraId="33FDFC38">
            <w:pPr>
              <w:adjustRightInd w:val="0"/>
              <w:snapToGrid w:val="0"/>
              <w:jc w:val="left"/>
              <w:rPr>
                <w:b/>
                <w:color w:val="000000"/>
                <w:sz w:val="24"/>
                <w:highlight w:val="none"/>
              </w:rPr>
            </w:pPr>
            <w:r>
              <w:rPr>
                <w:b/>
                <w:color w:val="000000"/>
                <w:sz w:val="24"/>
                <w:highlight w:val="none"/>
              </w:rPr>
              <w:t>单价（元）</w:t>
            </w:r>
          </w:p>
        </w:tc>
        <w:tc>
          <w:tcPr>
            <w:tcW w:w="724" w:type="pct"/>
            <w:vAlign w:val="center"/>
          </w:tcPr>
          <w:p w14:paraId="3AF631A8">
            <w:pPr>
              <w:adjustRightInd w:val="0"/>
              <w:snapToGrid w:val="0"/>
              <w:jc w:val="center"/>
              <w:rPr>
                <w:b/>
                <w:color w:val="000000"/>
                <w:sz w:val="24"/>
                <w:highlight w:val="none"/>
              </w:rPr>
            </w:pPr>
            <w:r>
              <w:rPr>
                <w:rFonts w:hint="eastAsia"/>
                <w:b/>
                <w:color w:val="000000"/>
                <w:sz w:val="24"/>
                <w:highlight w:val="none"/>
              </w:rPr>
              <w:t>数量</w:t>
            </w:r>
          </w:p>
        </w:tc>
        <w:tc>
          <w:tcPr>
            <w:tcW w:w="724" w:type="pct"/>
            <w:vAlign w:val="center"/>
          </w:tcPr>
          <w:p w14:paraId="2C958077">
            <w:pPr>
              <w:adjustRightInd w:val="0"/>
              <w:snapToGrid w:val="0"/>
              <w:jc w:val="left"/>
              <w:rPr>
                <w:b/>
                <w:color w:val="000000"/>
                <w:sz w:val="24"/>
                <w:highlight w:val="none"/>
              </w:rPr>
            </w:pPr>
            <w:r>
              <w:rPr>
                <w:b/>
                <w:color w:val="000000"/>
                <w:sz w:val="24"/>
                <w:highlight w:val="none"/>
              </w:rPr>
              <w:t>合价（元）</w:t>
            </w:r>
          </w:p>
        </w:tc>
        <w:tc>
          <w:tcPr>
            <w:tcW w:w="920" w:type="pct"/>
            <w:vAlign w:val="center"/>
          </w:tcPr>
          <w:p w14:paraId="07788C6B">
            <w:pPr>
              <w:adjustRightInd w:val="0"/>
              <w:snapToGrid w:val="0"/>
              <w:jc w:val="left"/>
              <w:rPr>
                <w:b/>
                <w:color w:val="000000"/>
                <w:sz w:val="24"/>
                <w:highlight w:val="none"/>
              </w:rPr>
            </w:pPr>
            <w:r>
              <w:rPr>
                <w:b/>
                <w:color w:val="000000"/>
                <w:sz w:val="24"/>
                <w:highlight w:val="none"/>
              </w:rPr>
              <w:t>备注/说明</w:t>
            </w:r>
          </w:p>
        </w:tc>
      </w:tr>
      <w:tr w14:paraId="0D2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vAlign w:val="center"/>
          </w:tcPr>
          <w:p w14:paraId="3616D65D">
            <w:pPr>
              <w:adjustRightInd w:val="0"/>
              <w:snapToGrid w:val="0"/>
              <w:jc w:val="center"/>
              <w:rPr>
                <w:color w:val="000000"/>
                <w:sz w:val="24"/>
                <w:highlight w:val="none"/>
              </w:rPr>
            </w:pPr>
            <w:r>
              <w:rPr>
                <w:color w:val="000000"/>
                <w:sz w:val="24"/>
                <w:highlight w:val="none"/>
              </w:rPr>
              <w:t>1</w:t>
            </w:r>
          </w:p>
        </w:tc>
        <w:tc>
          <w:tcPr>
            <w:tcW w:w="1579" w:type="pct"/>
            <w:vAlign w:val="center"/>
          </w:tcPr>
          <w:p w14:paraId="1CEB7472">
            <w:pPr>
              <w:adjustRightInd w:val="0"/>
              <w:snapToGrid w:val="0"/>
              <w:jc w:val="left"/>
              <w:rPr>
                <w:color w:val="000000"/>
                <w:sz w:val="24"/>
                <w:highlight w:val="none"/>
              </w:rPr>
            </w:pPr>
          </w:p>
        </w:tc>
        <w:tc>
          <w:tcPr>
            <w:tcW w:w="725" w:type="pct"/>
            <w:vAlign w:val="center"/>
          </w:tcPr>
          <w:p w14:paraId="6A3345BD">
            <w:pPr>
              <w:adjustRightInd w:val="0"/>
              <w:snapToGrid w:val="0"/>
              <w:jc w:val="left"/>
              <w:rPr>
                <w:color w:val="000000"/>
                <w:sz w:val="24"/>
                <w:highlight w:val="none"/>
              </w:rPr>
            </w:pPr>
          </w:p>
        </w:tc>
        <w:tc>
          <w:tcPr>
            <w:tcW w:w="724" w:type="pct"/>
            <w:vAlign w:val="center"/>
          </w:tcPr>
          <w:p w14:paraId="44024B08">
            <w:pPr>
              <w:adjustRightInd w:val="0"/>
              <w:snapToGrid w:val="0"/>
              <w:jc w:val="left"/>
              <w:rPr>
                <w:color w:val="000000"/>
                <w:sz w:val="24"/>
                <w:highlight w:val="none"/>
              </w:rPr>
            </w:pPr>
          </w:p>
        </w:tc>
        <w:tc>
          <w:tcPr>
            <w:tcW w:w="724" w:type="pct"/>
            <w:vAlign w:val="center"/>
          </w:tcPr>
          <w:p w14:paraId="3F440EEF">
            <w:pPr>
              <w:adjustRightInd w:val="0"/>
              <w:snapToGrid w:val="0"/>
              <w:jc w:val="left"/>
              <w:rPr>
                <w:color w:val="000000"/>
                <w:sz w:val="24"/>
                <w:highlight w:val="none"/>
              </w:rPr>
            </w:pPr>
          </w:p>
        </w:tc>
        <w:tc>
          <w:tcPr>
            <w:tcW w:w="920" w:type="pct"/>
            <w:vAlign w:val="center"/>
          </w:tcPr>
          <w:p w14:paraId="62D66BDD">
            <w:pPr>
              <w:adjustRightInd w:val="0"/>
              <w:snapToGrid w:val="0"/>
              <w:jc w:val="left"/>
              <w:rPr>
                <w:color w:val="000000"/>
                <w:sz w:val="24"/>
                <w:highlight w:val="none"/>
              </w:rPr>
            </w:pPr>
          </w:p>
        </w:tc>
      </w:tr>
      <w:tr w14:paraId="4666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6" w:type="pct"/>
            <w:vAlign w:val="center"/>
          </w:tcPr>
          <w:p w14:paraId="4ABF22E2">
            <w:pPr>
              <w:adjustRightInd w:val="0"/>
              <w:snapToGrid w:val="0"/>
              <w:jc w:val="center"/>
              <w:rPr>
                <w:color w:val="000000"/>
                <w:sz w:val="24"/>
                <w:highlight w:val="none"/>
              </w:rPr>
            </w:pPr>
            <w:r>
              <w:rPr>
                <w:color w:val="000000"/>
                <w:sz w:val="24"/>
                <w:highlight w:val="none"/>
              </w:rPr>
              <w:t>2</w:t>
            </w:r>
          </w:p>
        </w:tc>
        <w:tc>
          <w:tcPr>
            <w:tcW w:w="1579" w:type="pct"/>
            <w:vAlign w:val="center"/>
          </w:tcPr>
          <w:p w14:paraId="48ECC3CD">
            <w:pPr>
              <w:adjustRightInd w:val="0"/>
              <w:snapToGrid w:val="0"/>
              <w:jc w:val="left"/>
              <w:rPr>
                <w:color w:val="000000"/>
                <w:sz w:val="24"/>
                <w:highlight w:val="none"/>
              </w:rPr>
            </w:pPr>
          </w:p>
        </w:tc>
        <w:tc>
          <w:tcPr>
            <w:tcW w:w="725" w:type="pct"/>
            <w:vAlign w:val="center"/>
          </w:tcPr>
          <w:p w14:paraId="0D1BA0D8">
            <w:pPr>
              <w:adjustRightInd w:val="0"/>
              <w:snapToGrid w:val="0"/>
              <w:jc w:val="left"/>
              <w:rPr>
                <w:color w:val="000000"/>
                <w:sz w:val="24"/>
                <w:highlight w:val="none"/>
              </w:rPr>
            </w:pPr>
          </w:p>
        </w:tc>
        <w:tc>
          <w:tcPr>
            <w:tcW w:w="724" w:type="pct"/>
            <w:vAlign w:val="center"/>
          </w:tcPr>
          <w:p w14:paraId="55F4FC8F">
            <w:pPr>
              <w:adjustRightInd w:val="0"/>
              <w:snapToGrid w:val="0"/>
              <w:jc w:val="left"/>
              <w:rPr>
                <w:color w:val="000000"/>
                <w:sz w:val="24"/>
                <w:highlight w:val="none"/>
              </w:rPr>
            </w:pPr>
          </w:p>
        </w:tc>
        <w:tc>
          <w:tcPr>
            <w:tcW w:w="724" w:type="pct"/>
            <w:vAlign w:val="center"/>
          </w:tcPr>
          <w:p w14:paraId="1DDBFB7E">
            <w:pPr>
              <w:adjustRightInd w:val="0"/>
              <w:snapToGrid w:val="0"/>
              <w:jc w:val="left"/>
              <w:rPr>
                <w:color w:val="000000"/>
                <w:sz w:val="24"/>
                <w:highlight w:val="none"/>
              </w:rPr>
            </w:pPr>
          </w:p>
        </w:tc>
        <w:tc>
          <w:tcPr>
            <w:tcW w:w="920" w:type="pct"/>
            <w:vAlign w:val="center"/>
          </w:tcPr>
          <w:p w14:paraId="35E09632">
            <w:pPr>
              <w:adjustRightInd w:val="0"/>
              <w:snapToGrid w:val="0"/>
              <w:jc w:val="left"/>
              <w:rPr>
                <w:color w:val="000000"/>
                <w:sz w:val="24"/>
                <w:highlight w:val="none"/>
              </w:rPr>
            </w:pPr>
          </w:p>
        </w:tc>
      </w:tr>
      <w:tr w14:paraId="7F0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14:paraId="5442DA59">
            <w:pPr>
              <w:adjustRightInd w:val="0"/>
              <w:snapToGrid w:val="0"/>
              <w:jc w:val="center"/>
              <w:rPr>
                <w:color w:val="000000"/>
                <w:sz w:val="24"/>
                <w:highlight w:val="none"/>
              </w:rPr>
            </w:pPr>
            <w:r>
              <w:rPr>
                <w:color w:val="000000"/>
                <w:sz w:val="24"/>
                <w:highlight w:val="none"/>
              </w:rPr>
              <w:t>3</w:t>
            </w:r>
          </w:p>
        </w:tc>
        <w:tc>
          <w:tcPr>
            <w:tcW w:w="1579" w:type="pct"/>
            <w:vAlign w:val="center"/>
          </w:tcPr>
          <w:p w14:paraId="2FCAC227">
            <w:pPr>
              <w:adjustRightInd w:val="0"/>
              <w:snapToGrid w:val="0"/>
              <w:jc w:val="left"/>
              <w:rPr>
                <w:color w:val="000000"/>
                <w:sz w:val="24"/>
                <w:highlight w:val="none"/>
              </w:rPr>
            </w:pPr>
            <w:r>
              <w:rPr>
                <w:color w:val="000000"/>
                <w:sz w:val="24"/>
                <w:highlight w:val="none"/>
              </w:rPr>
              <w:t>…</w:t>
            </w:r>
          </w:p>
        </w:tc>
        <w:tc>
          <w:tcPr>
            <w:tcW w:w="725" w:type="pct"/>
            <w:vAlign w:val="center"/>
          </w:tcPr>
          <w:p w14:paraId="03E4BED3">
            <w:pPr>
              <w:adjustRightInd w:val="0"/>
              <w:snapToGrid w:val="0"/>
              <w:jc w:val="left"/>
              <w:rPr>
                <w:color w:val="000000"/>
                <w:sz w:val="24"/>
                <w:highlight w:val="none"/>
              </w:rPr>
            </w:pPr>
          </w:p>
        </w:tc>
        <w:tc>
          <w:tcPr>
            <w:tcW w:w="724" w:type="pct"/>
            <w:vAlign w:val="center"/>
          </w:tcPr>
          <w:p w14:paraId="31653C62">
            <w:pPr>
              <w:adjustRightInd w:val="0"/>
              <w:snapToGrid w:val="0"/>
              <w:jc w:val="left"/>
              <w:rPr>
                <w:color w:val="000000"/>
                <w:sz w:val="24"/>
                <w:highlight w:val="none"/>
              </w:rPr>
            </w:pPr>
          </w:p>
        </w:tc>
        <w:tc>
          <w:tcPr>
            <w:tcW w:w="724" w:type="pct"/>
            <w:vAlign w:val="center"/>
          </w:tcPr>
          <w:p w14:paraId="0BE9CF69">
            <w:pPr>
              <w:adjustRightInd w:val="0"/>
              <w:snapToGrid w:val="0"/>
              <w:jc w:val="left"/>
              <w:rPr>
                <w:color w:val="000000"/>
                <w:sz w:val="24"/>
                <w:highlight w:val="none"/>
              </w:rPr>
            </w:pPr>
          </w:p>
        </w:tc>
        <w:tc>
          <w:tcPr>
            <w:tcW w:w="920" w:type="pct"/>
            <w:vAlign w:val="center"/>
          </w:tcPr>
          <w:p w14:paraId="6E6F47C6">
            <w:pPr>
              <w:adjustRightInd w:val="0"/>
              <w:snapToGrid w:val="0"/>
              <w:jc w:val="left"/>
              <w:rPr>
                <w:color w:val="000000"/>
                <w:sz w:val="24"/>
                <w:highlight w:val="none"/>
              </w:rPr>
            </w:pPr>
          </w:p>
        </w:tc>
      </w:tr>
      <w:tr w14:paraId="2028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14:paraId="717C7E30">
            <w:pPr>
              <w:adjustRightInd w:val="0"/>
              <w:snapToGrid w:val="0"/>
              <w:jc w:val="right"/>
              <w:rPr>
                <w:color w:val="000000"/>
                <w:sz w:val="24"/>
                <w:highlight w:val="none"/>
              </w:rPr>
            </w:pPr>
            <w:r>
              <w:rPr>
                <w:color w:val="000000"/>
                <w:sz w:val="24"/>
                <w:highlight w:val="none"/>
              </w:rPr>
              <w:t>总价（元）</w:t>
            </w:r>
          </w:p>
        </w:tc>
        <w:tc>
          <w:tcPr>
            <w:tcW w:w="724" w:type="pct"/>
            <w:vAlign w:val="center"/>
          </w:tcPr>
          <w:p w14:paraId="7D6EC4E3">
            <w:pPr>
              <w:adjustRightInd w:val="0"/>
              <w:snapToGrid w:val="0"/>
              <w:jc w:val="left"/>
              <w:rPr>
                <w:color w:val="000000"/>
                <w:sz w:val="24"/>
                <w:highlight w:val="none"/>
              </w:rPr>
            </w:pPr>
          </w:p>
        </w:tc>
        <w:tc>
          <w:tcPr>
            <w:tcW w:w="724" w:type="pct"/>
            <w:vAlign w:val="center"/>
          </w:tcPr>
          <w:p w14:paraId="4F89128C">
            <w:pPr>
              <w:adjustRightInd w:val="0"/>
              <w:snapToGrid w:val="0"/>
              <w:jc w:val="left"/>
              <w:rPr>
                <w:color w:val="000000"/>
                <w:sz w:val="24"/>
                <w:highlight w:val="none"/>
              </w:rPr>
            </w:pPr>
          </w:p>
        </w:tc>
        <w:tc>
          <w:tcPr>
            <w:tcW w:w="920" w:type="pct"/>
            <w:vAlign w:val="center"/>
          </w:tcPr>
          <w:p w14:paraId="09D0AEEB">
            <w:pPr>
              <w:adjustRightInd w:val="0"/>
              <w:snapToGrid w:val="0"/>
              <w:jc w:val="left"/>
              <w:rPr>
                <w:color w:val="000000"/>
                <w:sz w:val="24"/>
                <w:highlight w:val="none"/>
              </w:rPr>
            </w:pPr>
          </w:p>
        </w:tc>
      </w:tr>
    </w:tbl>
    <w:p w14:paraId="1E0CCBC2">
      <w:pPr>
        <w:tabs>
          <w:tab w:val="left" w:pos="1800"/>
          <w:tab w:val="left" w:pos="5580"/>
        </w:tabs>
        <w:jc w:val="left"/>
        <w:rPr>
          <w:color w:val="000000"/>
          <w:sz w:val="24"/>
          <w:highlight w:val="none"/>
        </w:rPr>
      </w:pPr>
    </w:p>
    <w:p w14:paraId="3310828F">
      <w:pPr>
        <w:tabs>
          <w:tab w:val="left" w:pos="1800"/>
          <w:tab w:val="left" w:pos="5580"/>
        </w:tabs>
        <w:jc w:val="left"/>
        <w:rPr>
          <w:color w:val="000000"/>
          <w:sz w:val="24"/>
          <w:highlight w:val="none"/>
        </w:rPr>
      </w:pPr>
    </w:p>
    <w:p w14:paraId="652C81BE">
      <w:pPr>
        <w:tabs>
          <w:tab w:val="left" w:pos="1800"/>
          <w:tab w:val="left" w:pos="5580"/>
        </w:tabs>
        <w:jc w:val="left"/>
        <w:rPr>
          <w:color w:val="000000"/>
          <w:sz w:val="24"/>
          <w:highlight w:val="none"/>
        </w:rPr>
      </w:pPr>
    </w:p>
    <w:p w14:paraId="362BF437">
      <w:pPr>
        <w:tabs>
          <w:tab w:val="left" w:pos="1800"/>
          <w:tab w:val="left" w:pos="5580"/>
        </w:tabs>
        <w:jc w:val="left"/>
        <w:rPr>
          <w:color w:val="000000"/>
          <w:sz w:val="24"/>
          <w:highlight w:val="none"/>
        </w:rPr>
      </w:pPr>
    </w:p>
    <w:p w14:paraId="5E992A4F">
      <w:pPr>
        <w:autoSpaceDE w:val="0"/>
        <w:autoSpaceDN w:val="0"/>
        <w:adjustRightInd w:val="0"/>
        <w:snapToGrid w:val="0"/>
        <w:spacing w:before="25" w:after="25"/>
        <w:rPr>
          <w:color w:val="000000"/>
          <w:sz w:val="24"/>
          <w:highlight w:val="none"/>
        </w:rPr>
      </w:pPr>
      <w:r>
        <w:rPr>
          <w:color w:val="000000"/>
          <w:sz w:val="24"/>
          <w:highlight w:val="none"/>
        </w:rPr>
        <w:t>注：</w:t>
      </w:r>
      <w:r>
        <w:rPr>
          <w:rFonts w:hint="eastAsia"/>
          <w:color w:val="000000"/>
          <w:sz w:val="24"/>
          <w:highlight w:val="none"/>
        </w:rPr>
        <w:t>1.本表应按包分别填写。</w:t>
      </w:r>
    </w:p>
    <w:p w14:paraId="394575B9">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 (如有)，可另页描述。</w:t>
      </w:r>
    </w:p>
    <w:p w14:paraId="1D5BAFF0">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3.此表无需在响应文件中提交，磋商后供应商按磋商小组要求提交。</w:t>
      </w:r>
    </w:p>
    <w:p w14:paraId="367078EB">
      <w:pPr>
        <w:autoSpaceDE w:val="0"/>
        <w:autoSpaceDN w:val="0"/>
        <w:adjustRightInd w:val="0"/>
        <w:snapToGrid w:val="0"/>
        <w:spacing w:before="25" w:after="25" w:line="360" w:lineRule="auto"/>
        <w:rPr>
          <w:color w:val="000000"/>
          <w:sz w:val="24"/>
          <w:highlight w:val="none"/>
          <w:lang w:val="zh-CN"/>
        </w:rPr>
      </w:pPr>
    </w:p>
    <w:p w14:paraId="5F175037">
      <w:pPr>
        <w:autoSpaceDE w:val="0"/>
        <w:autoSpaceDN w:val="0"/>
        <w:adjustRightInd w:val="0"/>
        <w:snapToGrid w:val="0"/>
        <w:spacing w:before="25" w:after="25" w:line="360" w:lineRule="auto"/>
        <w:rPr>
          <w:color w:val="000000"/>
          <w:sz w:val="24"/>
          <w:highlight w:val="none"/>
          <w:lang w:val="zh-CN"/>
        </w:rPr>
      </w:pPr>
    </w:p>
    <w:p w14:paraId="1FF13203">
      <w:pPr>
        <w:autoSpaceDE w:val="0"/>
        <w:autoSpaceDN w:val="0"/>
        <w:adjustRightInd w:val="0"/>
        <w:snapToGrid w:val="0"/>
        <w:spacing w:before="25" w:after="25" w:line="360" w:lineRule="auto"/>
        <w:rPr>
          <w:color w:val="000000"/>
          <w:sz w:val="24"/>
          <w:highlight w:val="none"/>
          <w:lang w:val="zh-CN"/>
        </w:rPr>
      </w:pPr>
      <w:r>
        <w:rPr>
          <w:kern w:val="0"/>
          <w:sz w:val="24"/>
          <w:highlight w:val="none"/>
        </w:rPr>
        <w:t>供应商授权代表签字（或加盖供应商公章）</w:t>
      </w:r>
      <w:r>
        <w:rPr>
          <w:color w:val="000000"/>
          <w:sz w:val="24"/>
          <w:highlight w:val="none"/>
          <w:lang w:val="zh-CN"/>
        </w:rPr>
        <w:t xml:space="preserve">：____________ </w:t>
      </w:r>
    </w:p>
    <w:p w14:paraId="1B42FD4F">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32137EEF">
      <w:pPr>
        <w:widowControl/>
        <w:jc w:val="left"/>
        <w:rPr>
          <w:b/>
          <w:sz w:val="36"/>
          <w:szCs w:val="36"/>
          <w:highlight w:val="none"/>
        </w:rPr>
        <w:sectPr>
          <w:headerReference r:id="rId31" w:type="default"/>
          <w:footerReference r:id="rId32" w:type="default"/>
          <w:pgSz w:w="11907" w:h="16840"/>
          <w:pgMar w:top="1418" w:right="1134" w:bottom="1418" w:left="1701" w:header="851" w:footer="851" w:gutter="0"/>
          <w:cols w:space="720" w:num="1"/>
          <w:docGrid w:linePitch="462" w:charSpace="0"/>
        </w:sectPr>
      </w:pPr>
    </w:p>
    <w:p w14:paraId="1895BB3E">
      <w:pPr>
        <w:tabs>
          <w:tab w:val="left" w:pos="360"/>
        </w:tabs>
        <w:snapToGrid w:val="0"/>
        <w:spacing w:line="360" w:lineRule="auto"/>
        <w:outlineLvl w:val="1"/>
        <w:rPr>
          <w:sz w:val="24"/>
          <w:highlight w:val="none"/>
        </w:rPr>
      </w:pPr>
    </w:p>
    <w:p w14:paraId="42C06938">
      <w:pPr>
        <w:tabs>
          <w:tab w:val="left" w:pos="360"/>
        </w:tabs>
        <w:snapToGrid w:val="0"/>
        <w:spacing w:line="360" w:lineRule="auto"/>
        <w:outlineLvl w:val="1"/>
        <w:rPr>
          <w:sz w:val="24"/>
          <w:szCs w:val="20"/>
          <w:highlight w:val="none"/>
        </w:rPr>
      </w:pPr>
      <w:r>
        <w:rPr>
          <w:rFonts w:hint="eastAsia"/>
          <w:sz w:val="24"/>
          <w:highlight w:val="none"/>
        </w:rPr>
        <w:t>17 磋商文件</w:t>
      </w:r>
      <w:r>
        <w:rPr>
          <w:sz w:val="24"/>
          <w:szCs w:val="20"/>
          <w:highlight w:val="none"/>
        </w:rPr>
        <w:t>要求提供或</w:t>
      </w:r>
      <w:r>
        <w:rPr>
          <w:rFonts w:hint="eastAsia"/>
          <w:sz w:val="24"/>
          <w:highlight w:val="none"/>
        </w:rPr>
        <w:t>供应商</w:t>
      </w:r>
      <w:r>
        <w:rPr>
          <w:sz w:val="24"/>
          <w:szCs w:val="20"/>
          <w:highlight w:val="none"/>
        </w:rPr>
        <w:t>认为应附的其他材料</w:t>
      </w:r>
    </w:p>
    <w:p w14:paraId="204DB54D">
      <w:pPr>
        <w:pStyle w:val="17"/>
        <w:spacing w:before="0" w:line="240" w:lineRule="auto"/>
        <w:ind w:left="221" w:right="234"/>
        <w:jc w:val="left"/>
        <w:rPr>
          <w:rFonts w:ascii="Tahoma" w:hAnsi="Tahoma" w:eastAsia="Tahoma" w:cs="Tahoma"/>
          <w:spacing w:val="45"/>
          <w:highlight w:val="none"/>
        </w:rPr>
      </w:pPr>
      <w:r>
        <w:rPr>
          <w:rFonts w:ascii="Tahoma" w:hAnsi="Tahoma" w:eastAsia="Tahoma" w:cs="Tahoma"/>
          <w:spacing w:val="45"/>
          <w:highlight w:val="none"/>
        </w:rPr>
        <w:t xml:space="preserve"> </w:t>
      </w:r>
    </w:p>
    <w:p w14:paraId="44550283">
      <w:pPr>
        <w:pStyle w:val="17"/>
        <w:spacing w:before="0" w:line="240" w:lineRule="auto"/>
        <w:ind w:left="221" w:right="234"/>
        <w:jc w:val="left"/>
        <w:rPr>
          <w:rFonts w:ascii="Times New Roman" w:hAnsi="Times New Roman"/>
          <w:highlight w:val="none"/>
        </w:rPr>
      </w:pPr>
      <w:r>
        <w:rPr>
          <w:rFonts w:hint="eastAsia" w:ascii="Times New Roman" w:hAnsi="Times New Roman"/>
          <w:highlight w:val="none"/>
        </w:rPr>
        <w:t>17-1供应商信息采集表</w:t>
      </w:r>
    </w:p>
    <w:p w14:paraId="69AB7913">
      <w:pPr>
        <w:spacing w:before="6"/>
        <w:rPr>
          <w:rFonts w:ascii="宋体" w:hAnsi="宋体" w:cs="宋体"/>
          <w:sz w:val="3"/>
          <w:szCs w:val="3"/>
          <w:highlight w:val="none"/>
        </w:rPr>
      </w:pPr>
    </w:p>
    <w:tbl>
      <w:tblPr>
        <w:tblStyle w:val="44"/>
        <w:tblW w:w="0" w:type="auto"/>
        <w:jc w:val="center"/>
        <w:tblLayout w:type="fixed"/>
        <w:tblCellMar>
          <w:top w:w="0" w:type="dxa"/>
          <w:left w:w="0" w:type="dxa"/>
          <w:bottom w:w="0" w:type="dxa"/>
          <w:right w:w="0" w:type="dxa"/>
        </w:tblCellMar>
      </w:tblPr>
      <w:tblGrid>
        <w:gridCol w:w="3096"/>
        <w:gridCol w:w="3097"/>
        <w:gridCol w:w="3095"/>
      </w:tblGrid>
      <w:tr w14:paraId="2277AA6A">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1F61414">
            <w:pPr>
              <w:pStyle w:val="249"/>
              <w:spacing w:line="287" w:lineRule="exact"/>
              <w:ind w:left="103"/>
              <w:jc w:val="center"/>
              <w:rPr>
                <w:sz w:val="24"/>
                <w:szCs w:val="24"/>
                <w:highlight w:val="none"/>
              </w:rPr>
            </w:pPr>
            <w:r>
              <w:rPr>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5A1F6B1D">
            <w:pPr>
              <w:pStyle w:val="249"/>
              <w:spacing w:line="287" w:lineRule="exact"/>
              <w:ind w:left="103"/>
              <w:jc w:val="center"/>
              <w:rPr>
                <w:sz w:val="24"/>
                <w:szCs w:val="24"/>
                <w:highlight w:val="none"/>
              </w:rPr>
            </w:pPr>
            <w:r>
              <w:rPr>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1BC449C1">
            <w:pPr>
              <w:pStyle w:val="249"/>
              <w:spacing w:line="287" w:lineRule="exact"/>
              <w:ind w:left="102"/>
              <w:jc w:val="center"/>
              <w:rPr>
                <w:sz w:val="24"/>
                <w:szCs w:val="24"/>
                <w:highlight w:val="none"/>
              </w:rPr>
            </w:pPr>
            <w:r>
              <w:rPr>
                <w:sz w:val="24"/>
                <w:szCs w:val="24"/>
                <w:highlight w:val="none"/>
              </w:rPr>
              <w:t>外商投资类型</w:t>
            </w:r>
          </w:p>
        </w:tc>
      </w:tr>
      <w:tr w14:paraId="39B062B7">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7ED9319">
            <w:pPr>
              <w:jc w:val="center"/>
              <w:rPr>
                <w:sz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A764111">
            <w:pPr>
              <w:jc w:val="center"/>
              <w:rPr>
                <w:sz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D1237A9">
            <w:pPr>
              <w:jc w:val="center"/>
              <w:rPr>
                <w:sz w:val="24"/>
                <w:highlight w:val="none"/>
              </w:rPr>
            </w:pPr>
          </w:p>
        </w:tc>
      </w:tr>
      <w:tr w14:paraId="392998A1">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7A7C8CE1">
            <w:pPr>
              <w:jc w:val="center"/>
              <w:rPr>
                <w:sz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7895B37">
            <w:pPr>
              <w:jc w:val="center"/>
              <w:rPr>
                <w:sz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52AAED4">
            <w:pPr>
              <w:jc w:val="center"/>
              <w:rPr>
                <w:sz w:val="24"/>
                <w:highlight w:val="none"/>
              </w:rPr>
            </w:pPr>
          </w:p>
        </w:tc>
      </w:tr>
      <w:tr w14:paraId="364115A8">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365E53D4">
            <w:pPr>
              <w:jc w:val="center"/>
              <w:rPr>
                <w:sz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160A4AF">
            <w:pPr>
              <w:jc w:val="center"/>
              <w:rPr>
                <w:sz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41EE4888">
            <w:pPr>
              <w:jc w:val="center"/>
              <w:rPr>
                <w:sz w:val="24"/>
                <w:highlight w:val="none"/>
              </w:rPr>
            </w:pPr>
          </w:p>
        </w:tc>
      </w:tr>
      <w:tr w14:paraId="264F5A10">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9AE0049">
            <w:pPr>
              <w:jc w:val="center"/>
              <w:rPr>
                <w:sz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66366971">
            <w:pPr>
              <w:jc w:val="center"/>
              <w:rPr>
                <w:sz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C853B10">
            <w:pPr>
              <w:jc w:val="center"/>
              <w:rPr>
                <w:sz w:val="24"/>
                <w:highlight w:val="none"/>
              </w:rPr>
            </w:pPr>
          </w:p>
        </w:tc>
      </w:tr>
    </w:tbl>
    <w:p w14:paraId="6BD0D272">
      <w:pPr>
        <w:pStyle w:val="17"/>
        <w:spacing w:before="0" w:line="360" w:lineRule="auto"/>
        <w:ind w:left="701" w:right="234" w:hanging="480"/>
        <w:jc w:val="left"/>
        <w:rPr>
          <w:rFonts w:cs="宋体"/>
          <w:highlight w:val="none"/>
        </w:rPr>
      </w:pPr>
      <w:r>
        <w:rPr>
          <w:rFonts w:hint="eastAsia" w:cs="宋体"/>
          <w:highlight w:val="none"/>
        </w:rPr>
        <w:t>注：1.供应商如为联合体，则应填写联合体各成员信息。</w:t>
      </w:r>
    </w:p>
    <w:p w14:paraId="38D31426">
      <w:pPr>
        <w:pStyle w:val="17"/>
        <w:spacing w:before="18" w:line="360" w:lineRule="auto"/>
        <w:ind w:left="221" w:right="111" w:firstLine="480"/>
        <w:jc w:val="left"/>
        <w:rPr>
          <w:rFonts w:cs="宋体"/>
          <w:highlight w:val="none"/>
        </w:rPr>
      </w:pPr>
      <w:r>
        <w:rPr>
          <w:rFonts w:hint="eastAsia" w:cs="宋体"/>
          <w:spacing w:val="-6"/>
          <w:highlight w:val="none"/>
        </w:rPr>
        <w:t>2.供应商所属性别请填写“男”或“女”，指拥有供应商</w:t>
      </w:r>
      <w:r>
        <w:rPr>
          <w:rFonts w:hint="eastAsia" w:cs="宋体"/>
          <w:spacing w:val="-9"/>
          <w:highlight w:val="none"/>
        </w:rPr>
        <w:t xml:space="preserve"> </w:t>
      </w:r>
      <w:r>
        <w:rPr>
          <w:rFonts w:hint="eastAsia" w:cs="宋体"/>
          <w:highlight w:val="none"/>
        </w:rPr>
        <w:t>51%以上绝对所有权的性别；绝对所有权拥有者可以是一个人，也可以是多人合计计算。</w:t>
      </w:r>
    </w:p>
    <w:p w14:paraId="585DD5CC">
      <w:pPr>
        <w:pStyle w:val="17"/>
        <w:spacing w:before="22" w:line="360" w:lineRule="auto"/>
        <w:ind w:left="701" w:right="234"/>
        <w:jc w:val="left"/>
        <w:rPr>
          <w:rFonts w:cs="宋体"/>
          <w:highlight w:val="none"/>
        </w:rPr>
      </w:pPr>
      <w:r>
        <w:rPr>
          <w:rFonts w:hint="eastAsia" w:cs="宋体"/>
          <w:spacing w:val="-11"/>
          <w:highlight w:val="none"/>
        </w:rPr>
        <w:t>3.外商投资类型请填写“外商单独投资”、“外商部分投资”或“内资”。</w:t>
      </w:r>
    </w:p>
    <w:p w14:paraId="3DB0A9FF">
      <w:pPr>
        <w:pStyle w:val="55"/>
        <w:rPr>
          <w:highlight w:val="none"/>
        </w:rPr>
      </w:pPr>
    </w:p>
    <w:sectPr>
      <w:headerReference r:id="rId33" w:type="default"/>
      <w:footerReference r:id="rId34"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微软雅黑"/>
    <w:panose1 w:val="020B0604020202020204"/>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20B0604020202020204"/>
    <w:charset w:val="86"/>
    <w:family w:val="auto"/>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10C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C777">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28DA453">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C4D3">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1A7D">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0DD2D23">
    <w:pPr>
      <w:pStyle w:val="28"/>
      <w:ind w:right="360"/>
    </w:pPr>
  </w:p>
  <w:p w14:paraId="3D386FB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1E85">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10A2">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1C4F1">
    <w:pPr>
      <w:pStyle w:val="28"/>
      <w:ind w:right="360"/>
    </w:pPr>
  </w:p>
  <w:p w14:paraId="52870F8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1E16">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5342">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DD99DF">
                          <w:pPr>
                            <w:pStyle w:val="28"/>
                          </w:pPr>
                          <w:r>
                            <w:fldChar w:fldCharType="begin"/>
                          </w:r>
                          <w:r>
                            <w:instrText xml:space="preserve"> PAGE  \* MERGEFORMAT </w:instrText>
                          </w:r>
                          <w:r>
                            <w:fldChar w:fldCharType="separate"/>
                          </w:r>
                          <w:r>
                            <w:t>61</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14:paraId="1EDD99DF">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FCB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8F8BDA">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7E8F8BDA">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7C2A">
    <w:pPr>
      <w:pStyle w:val="28"/>
      <w:framePr w:wrap="around" w:vAnchor="text" w:hAnchor="margin" w:xAlign="center" w:y="1"/>
      <w:rPr>
        <w:rStyle w:val="49"/>
      </w:rPr>
    </w:pPr>
    <w:r>
      <w:fldChar w:fldCharType="begin"/>
    </w:r>
    <w:r>
      <w:rPr>
        <w:rStyle w:val="49"/>
      </w:rPr>
      <w:instrText xml:space="preserve">PAGE  </w:instrText>
    </w:r>
    <w:r>
      <w:fldChar w:fldCharType="end"/>
    </w:r>
  </w:p>
  <w:p w14:paraId="5AD0271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734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515A">
    <w:pPr>
      <w:pStyle w:val="28"/>
      <w:jc w:val="center"/>
      <w:rPr>
        <w:rFonts w:asci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FAE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672FAE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6117">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D67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8A8D67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BFA8">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D375BF">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44D375BF">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5C13">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9B93F9">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699B93F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4F3A">
    <w:pPr>
      <w:pStyle w:val="28"/>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70CA">
                          <w:pPr>
                            <w:pStyle w:val="28"/>
                            <w:rPr>
                              <w:rStyle w:val="49"/>
                            </w:rPr>
                          </w:pPr>
                          <w:r>
                            <w:fldChar w:fldCharType="begin"/>
                          </w:r>
                          <w:r>
                            <w:rPr>
                              <w:rStyle w:val="49"/>
                            </w:rPr>
                            <w:instrText xml:space="preserve">PAGE  </w:instrText>
                          </w:r>
                          <w:r>
                            <w:fldChar w:fldCharType="separate"/>
                          </w:r>
                          <w:r>
                            <w:rPr>
                              <w:rStyle w:val="49"/>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FA470CA">
                    <w:pPr>
                      <w:pStyle w:val="28"/>
                      <w:rPr>
                        <w:rStyle w:val="49"/>
                      </w:rPr>
                    </w:pPr>
                    <w:r>
                      <w:fldChar w:fldCharType="begin"/>
                    </w:r>
                    <w:r>
                      <w:rPr>
                        <w:rStyle w:val="49"/>
                      </w:rPr>
                      <w:instrText xml:space="preserve">PAGE  </w:instrText>
                    </w:r>
                    <w:r>
                      <w:fldChar w:fldCharType="separate"/>
                    </w:r>
                    <w:r>
                      <w:rPr>
                        <w:rStyle w:val="49"/>
                      </w:rP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6C9">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958B9A">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6C958B9A">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4F47">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846B">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C48A">
    <w:pPr>
      <w:pStyle w:val="29"/>
    </w:pPr>
  </w:p>
  <w:p w14:paraId="5BE13A2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2FE">
    <w:pPr>
      <w:pStyle w:val="2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046E">
    <w:pPr>
      <w:pStyle w:val="2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5762">
    <w:pPr>
      <w:pStyle w:val="29"/>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49DE">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C4C3">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E465">
    <w:pPr>
      <w:pStyle w:val="29"/>
      <w:pBdr>
        <w:bottom w:val="single" w:color="auto" w:sz="4"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A329">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DA6E">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77CF">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CF22">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00D1">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0D24">
    <w:pPr>
      <w:pStyle w:val="29"/>
    </w:pPr>
  </w:p>
  <w:p w14:paraId="5A244A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FC0FD5"/>
    <w:multiLevelType w:val="multilevel"/>
    <w:tmpl w:val="03FC0FD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3E1550C"/>
    <w:multiLevelType w:val="singleLevel"/>
    <w:tmpl w:val="23E1550C"/>
    <w:lvl w:ilvl="0" w:tentative="0">
      <w:start w:val="1"/>
      <w:numFmt w:val="decimal"/>
      <w:lvlText w:val="%1."/>
      <w:lvlJc w:val="left"/>
      <w:pPr>
        <w:ind w:left="425" w:hanging="425"/>
      </w:pPr>
      <w:rPr>
        <w:rFonts w:hint="default"/>
      </w:rPr>
    </w:lvl>
  </w:abstractNum>
  <w:abstractNum w:abstractNumId="14">
    <w:nsid w:val="254A43AD"/>
    <w:multiLevelType w:val="multilevel"/>
    <w:tmpl w:val="254A43AD"/>
    <w:lvl w:ilvl="0" w:tentative="0">
      <w:start w:val="1"/>
      <w:numFmt w:val="decimal"/>
      <w:lvlText w:val="%1、"/>
      <w:lvlJc w:val="left"/>
      <w:pPr>
        <w:ind w:left="760" w:hanging="360"/>
      </w:pPr>
      <w:rPr>
        <w:rFonts w:hint="default"/>
      </w:rPr>
    </w:lvl>
    <w:lvl w:ilvl="1" w:tentative="0">
      <w:start w:val="1"/>
      <w:numFmt w:val="low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low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lowerLetter"/>
      <w:lvlText w:val="%8)"/>
      <w:lvlJc w:val="left"/>
      <w:pPr>
        <w:ind w:left="3920" w:hanging="440"/>
      </w:pPr>
    </w:lvl>
    <w:lvl w:ilvl="8" w:tentative="0">
      <w:start w:val="1"/>
      <w:numFmt w:val="lowerRoman"/>
      <w:lvlText w:val="%9."/>
      <w:lvlJc w:val="right"/>
      <w:pPr>
        <w:ind w:left="4360" w:hanging="440"/>
      </w:pPr>
    </w:lvl>
  </w:abstractNum>
  <w:abstractNum w:abstractNumId="15">
    <w:nsid w:val="2BB4885D"/>
    <w:multiLevelType w:val="singleLevel"/>
    <w:tmpl w:val="2BB4885D"/>
    <w:lvl w:ilvl="0" w:tentative="0">
      <w:start w:val="1"/>
      <w:numFmt w:val="decimal"/>
      <w:suff w:val="nothing"/>
      <w:lvlText w:val="%1."/>
      <w:lvlJc w:val="left"/>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1B52FB3"/>
    <w:multiLevelType w:val="multilevel"/>
    <w:tmpl w:val="61B52FB3"/>
    <w:lvl w:ilvl="0" w:tentative="0">
      <w:start w:val="1"/>
      <w:numFmt w:val="decimal"/>
      <w:lvlText w:val="（%1）"/>
      <w:lvlJc w:val="left"/>
      <w:pPr>
        <w:ind w:left="1120" w:hanging="72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9">
    <w:nsid w:val="6348ED34"/>
    <w:multiLevelType w:val="singleLevel"/>
    <w:tmpl w:val="6348ED34"/>
    <w:lvl w:ilvl="0" w:tentative="0">
      <w:start w:val="2"/>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1"/>
  </w:num>
  <w:num w:numId="12">
    <w:abstractNumId w:val="19"/>
  </w:num>
  <w:num w:numId="13">
    <w:abstractNumId w:val="0"/>
  </w:num>
  <w:num w:numId="14">
    <w:abstractNumId w:val="9"/>
  </w:num>
  <w:num w:numId="15">
    <w:abstractNumId w:val="14"/>
  </w:num>
  <w:num w:numId="16">
    <w:abstractNumId w:val="18"/>
  </w:num>
  <w:num w:numId="17">
    <w:abstractNumId w:val="16"/>
  </w:num>
  <w:num w:numId="18">
    <w:abstractNumId w:val="1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146"/>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DEF"/>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217"/>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89"/>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DF"/>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94"/>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2301CBE"/>
    <w:rsid w:val="032202E0"/>
    <w:rsid w:val="03D472D2"/>
    <w:rsid w:val="04BC3145"/>
    <w:rsid w:val="05737123"/>
    <w:rsid w:val="0659586C"/>
    <w:rsid w:val="08D00067"/>
    <w:rsid w:val="095A2027"/>
    <w:rsid w:val="0AB52EEA"/>
    <w:rsid w:val="0B660C1A"/>
    <w:rsid w:val="0BC375EF"/>
    <w:rsid w:val="0BF54A29"/>
    <w:rsid w:val="0C042C14"/>
    <w:rsid w:val="0C584B01"/>
    <w:rsid w:val="0C6B3366"/>
    <w:rsid w:val="0CCD0CBE"/>
    <w:rsid w:val="0D4437B1"/>
    <w:rsid w:val="0D570D57"/>
    <w:rsid w:val="0D62190C"/>
    <w:rsid w:val="0E675F4F"/>
    <w:rsid w:val="0F614B4B"/>
    <w:rsid w:val="0FA605E4"/>
    <w:rsid w:val="0FBD50BE"/>
    <w:rsid w:val="0FC90073"/>
    <w:rsid w:val="1025513D"/>
    <w:rsid w:val="10472B33"/>
    <w:rsid w:val="105C7186"/>
    <w:rsid w:val="11765524"/>
    <w:rsid w:val="122A215C"/>
    <w:rsid w:val="12353631"/>
    <w:rsid w:val="128D18BA"/>
    <w:rsid w:val="12BF3379"/>
    <w:rsid w:val="138C6520"/>
    <w:rsid w:val="143769B9"/>
    <w:rsid w:val="14951E1C"/>
    <w:rsid w:val="14DB04C0"/>
    <w:rsid w:val="157A35AF"/>
    <w:rsid w:val="15E92769"/>
    <w:rsid w:val="173043EC"/>
    <w:rsid w:val="17F93E0B"/>
    <w:rsid w:val="189936EA"/>
    <w:rsid w:val="18EC3FB4"/>
    <w:rsid w:val="18F41B50"/>
    <w:rsid w:val="191923AE"/>
    <w:rsid w:val="1B813443"/>
    <w:rsid w:val="1BB74BE3"/>
    <w:rsid w:val="1BDF2614"/>
    <w:rsid w:val="1C455CA5"/>
    <w:rsid w:val="1CC0569C"/>
    <w:rsid w:val="1CCC06EF"/>
    <w:rsid w:val="1CD06430"/>
    <w:rsid w:val="1D2C69D2"/>
    <w:rsid w:val="1E594203"/>
    <w:rsid w:val="1F013B68"/>
    <w:rsid w:val="1F88624C"/>
    <w:rsid w:val="1F890B18"/>
    <w:rsid w:val="1FDD46BC"/>
    <w:rsid w:val="20095398"/>
    <w:rsid w:val="20254CE5"/>
    <w:rsid w:val="20790727"/>
    <w:rsid w:val="20992FDD"/>
    <w:rsid w:val="20B16579"/>
    <w:rsid w:val="215207B6"/>
    <w:rsid w:val="21C222A1"/>
    <w:rsid w:val="21E36C06"/>
    <w:rsid w:val="22A502F4"/>
    <w:rsid w:val="231B021F"/>
    <w:rsid w:val="239E00B4"/>
    <w:rsid w:val="23B42696"/>
    <w:rsid w:val="246C2A48"/>
    <w:rsid w:val="24AD279C"/>
    <w:rsid w:val="251E74A4"/>
    <w:rsid w:val="258A5714"/>
    <w:rsid w:val="26F471BF"/>
    <w:rsid w:val="27205283"/>
    <w:rsid w:val="274C5407"/>
    <w:rsid w:val="27843CE5"/>
    <w:rsid w:val="27C272BD"/>
    <w:rsid w:val="28C055AB"/>
    <w:rsid w:val="298A5BB9"/>
    <w:rsid w:val="2A566B69"/>
    <w:rsid w:val="2C026598"/>
    <w:rsid w:val="2C351815"/>
    <w:rsid w:val="2C40711F"/>
    <w:rsid w:val="2CE15203"/>
    <w:rsid w:val="2DD17478"/>
    <w:rsid w:val="2E434A6A"/>
    <w:rsid w:val="2E8F2D8A"/>
    <w:rsid w:val="2EE74AB9"/>
    <w:rsid w:val="2F1202AE"/>
    <w:rsid w:val="2F204A72"/>
    <w:rsid w:val="2F544C9F"/>
    <w:rsid w:val="2F8135BA"/>
    <w:rsid w:val="2F813C45"/>
    <w:rsid w:val="2F912134"/>
    <w:rsid w:val="30137F7E"/>
    <w:rsid w:val="31E646CE"/>
    <w:rsid w:val="32354F6B"/>
    <w:rsid w:val="328119CD"/>
    <w:rsid w:val="32EB653A"/>
    <w:rsid w:val="338B64F0"/>
    <w:rsid w:val="35521C81"/>
    <w:rsid w:val="35957DBF"/>
    <w:rsid w:val="36097FA2"/>
    <w:rsid w:val="363870C8"/>
    <w:rsid w:val="367774C5"/>
    <w:rsid w:val="375717AA"/>
    <w:rsid w:val="37B87D95"/>
    <w:rsid w:val="38657957"/>
    <w:rsid w:val="38F80D91"/>
    <w:rsid w:val="393B376F"/>
    <w:rsid w:val="39C70AE8"/>
    <w:rsid w:val="3A3E2202"/>
    <w:rsid w:val="3ADD4E9F"/>
    <w:rsid w:val="3BCB6780"/>
    <w:rsid w:val="3C4A41E3"/>
    <w:rsid w:val="3C7921E9"/>
    <w:rsid w:val="3D8F1598"/>
    <w:rsid w:val="3D956BAE"/>
    <w:rsid w:val="3E1A51F3"/>
    <w:rsid w:val="3E350391"/>
    <w:rsid w:val="3E4B3711"/>
    <w:rsid w:val="3EA07DDD"/>
    <w:rsid w:val="3EAA1FA0"/>
    <w:rsid w:val="3F10792C"/>
    <w:rsid w:val="3F6E2DEC"/>
    <w:rsid w:val="3FF5F3AE"/>
    <w:rsid w:val="407C216D"/>
    <w:rsid w:val="410A702F"/>
    <w:rsid w:val="41141929"/>
    <w:rsid w:val="412070D7"/>
    <w:rsid w:val="429E4757"/>
    <w:rsid w:val="42CD0A98"/>
    <w:rsid w:val="430420E0"/>
    <w:rsid w:val="431A0C09"/>
    <w:rsid w:val="43405188"/>
    <w:rsid w:val="43622277"/>
    <w:rsid w:val="440103D3"/>
    <w:rsid w:val="441D2C55"/>
    <w:rsid w:val="4488746D"/>
    <w:rsid w:val="450A1C47"/>
    <w:rsid w:val="451F3201"/>
    <w:rsid w:val="4588349D"/>
    <w:rsid w:val="46685A76"/>
    <w:rsid w:val="46770DD1"/>
    <w:rsid w:val="4677B9E9"/>
    <w:rsid w:val="46A047CA"/>
    <w:rsid w:val="472E43D9"/>
    <w:rsid w:val="4739332E"/>
    <w:rsid w:val="479779C7"/>
    <w:rsid w:val="480E2158"/>
    <w:rsid w:val="48D1681A"/>
    <w:rsid w:val="48D37A5B"/>
    <w:rsid w:val="49D942C7"/>
    <w:rsid w:val="49E70782"/>
    <w:rsid w:val="49FE1F7F"/>
    <w:rsid w:val="4B65373A"/>
    <w:rsid w:val="4B825F6B"/>
    <w:rsid w:val="4D00163A"/>
    <w:rsid w:val="4D186B5A"/>
    <w:rsid w:val="4E233D62"/>
    <w:rsid w:val="4EAB059E"/>
    <w:rsid w:val="4EBB3F9B"/>
    <w:rsid w:val="4ED84B4D"/>
    <w:rsid w:val="4F0F5BE3"/>
    <w:rsid w:val="4F3D1985"/>
    <w:rsid w:val="4FA275F8"/>
    <w:rsid w:val="4FAC67CD"/>
    <w:rsid w:val="4FFC288D"/>
    <w:rsid w:val="508B5BEF"/>
    <w:rsid w:val="51053241"/>
    <w:rsid w:val="51967DC3"/>
    <w:rsid w:val="5213106D"/>
    <w:rsid w:val="52422029"/>
    <w:rsid w:val="534A63FA"/>
    <w:rsid w:val="535215B6"/>
    <w:rsid w:val="535A6478"/>
    <w:rsid w:val="538419AF"/>
    <w:rsid w:val="54C34932"/>
    <w:rsid w:val="55040901"/>
    <w:rsid w:val="55D30964"/>
    <w:rsid w:val="56447097"/>
    <w:rsid w:val="56C1680E"/>
    <w:rsid w:val="56DF05DE"/>
    <w:rsid w:val="577B0AAE"/>
    <w:rsid w:val="57E53632"/>
    <w:rsid w:val="57FC6189"/>
    <w:rsid w:val="5906675A"/>
    <w:rsid w:val="59D95C1D"/>
    <w:rsid w:val="59E20F76"/>
    <w:rsid w:val="5A0B2C4A"/>
    <w:rsid w:val="5A747787"/>
    <w:rsid w:val="5B0B0058"/>
    <w:rsid w:val="5B767461"/>
    <w:rsid w:val="5B8BFBD8"/>
    <w:rsid w:val="5BA27FD2"/>
    <w:rsid w:val="5BBE156E"/>
    <w:rsid w:val="5BD20B76"/>
    <w:rsid w:val="5C335F04"/>
    <w:rsid w:val="5CDD3707"/>
    <w:rsid w:val="5CE822C5"/>
    <w:rsid w:val="5CF60894"/>
    <w:rsid w:val="5D3A352A"/>
    <w:rsid w:val="5E5B3722"/>
    <w:rsid w:val="5F073306"/>
    <w:rsid w:val="5F0773A7"/>
    <w:rsid w:val="5F5F73B9"/>
    <w:rsid w:val="604E7E90"/>
    <w:rsid w:val="616C7AA2"/>
    <w:rsid w:val="61C176C2"/>
    <w:rsid w:val="6212211F"/>
    <w:rsid w:val="62652744"/>
    <w:rsid w:val="62C81C71"/>
    <w:rsid w:val="638255C6"/>
    <w:rsid w:val="648D1ADE"/>
    <w:rsid w:val="64C86FBA"/>
    <w:rsid w:val="64CA3E7E"/>
    <w:rsid w:val="64EB0A4F"/>
    <w:rsid w:val="65560E0F"/>
    <w:rsid w:val="655C540A"/>
    <w:rsid w:val="65C07C91"/>
    <w:rsid w:val="661E4C47"/>
    <w:rsid w:val="665E591B"/>
    <w:rsid w:val="66FFFF9D"/>
    <w:rsid w:val="6838144E"/>
    <w:rsid w:val="68525F02"/>
    <w:rsid w:val="686A0AB4"/>
    <w:rsid w:val="68AA7398"/>
    <w:rsid w:val="69721EB0"/>
    <w:rsid w:val="69B12712"/>
    <w:rsid w:val="6BE50451"/>
    <w:rsid w:val="6BF815E1"/>
    <w:rsid w:val="6C553829"/>
    <w:rsid w:val="6D0E1AC4"/>
    <w:rsid w:val="6DAD5695"/>
    <w:rsid w:val="6E9E738B"/>
    <w:rsid w:val="6EB81E4D"/>
    <w:rsid w:val="6EBC31C7"/>
    <w:rsid w:val="6EED3F36"/>
    <w:rsid w:val="6FAD74D8"/>
    <w:rsid w:val="711C351B"/>
    <w:rsid w:val="71FF7844"/>
    <w:rsid w:val="7229553C"/>
    <w:rsid w:val="738E13CF"/>
    <w:rsid w:val="74234E42"/>
    <w:rsid w:val="742C597A"/>
    <w:rsid w:val="74B1259F"/>
    <w:rsid w:val="74E67556"/>
    <w:rsid w:val="757C0194"/>
    <w:rsid w:val="7682346D"/>
    <w:rsid w:val="76B4739E"/>
    <w:rsid w:val="76C210CA"/>
    <w:rsid w:val="775A6197"/>
    <w:rsid w:val="789A3768"/>
    <w:rsid w:val="79334EF2"/>
    <w:rsid w:val="799A287B"/>
    <w:rsid w:val="79F503F9"/>
    <w:rsid w:val="7AC01F2E"/>
    <w:rsid w:val="7AF10BC1"/>
    <w:rsid w:val="7AF64429"/>
    <w:rsid w:val="7AFCD8F5"/>
    <w:rsid w:val="7C59640A"/>
    <w:rsid w:val="7ECD2929"/>
    <w:rsid w:val="7EFD4B74"/>
    <w:rsid w:val="7F121E48"/>
    <w:rsid w:val="7F255E73"/>
    <w:rsid w:val="7F5232A8"/>
    <w:rsid w:val="7FD2726D"/>
    <w:rsid w:val="7FDB53BA"/>
    <w:rsid w:val="AFAE8C24"/>
    <w:rsid w:val="BBBD1F96"/>
    <w:rsid w:val="BFFA60B1"/>
    <w:rsid w:val="DB9F5A9B"/>
    <w:rsid w:val="DBF40199"/>
    <w:rsid w:val="DF7AD8D6"/>
    <w:rsid w:val="F3EFEC6E"/>
    <w:rsid w:val="F97DCF23"/>
    <w:rsid w:val="FB7F52A8"/>
    <w:rsid w:val="FBD56EF3"/>
    <w:rsid w:val="FBFBC52D"/>
    <w:rsid w:val="FBFEC5F3"/>
    <w:rsid w:val="FE2ED3D8"/>
    <w:rsid w:val="FE7725E9"/>
    <w:rsid w:val="FEFEE4CB"/>
    <w:rsid w:val="FF969FC2"/>
    <w:rsid w:val="FFAF80A0"/>
    <w:rsid w:val="FFEB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2"/>
    <w:qFormat/>
    <w:uiPriority w:val="0"/>
    <w:pPr>
      <w:ind w:left="100" w:leftChars="2500"/>
    </w:pPr>
    <w:rPr>
      <w:rFonts w:ascii="仿宋_GB2312" w:hAnsi="宋体" w:eastAsia="仿宋_GB2312"/>
      <w:color w:val="000000"/>
      <w:sz w:val="24"/>
    </w:rPr>
  </w:style>
  <w:style w:type="paragraph" w:styleId="26">
    <w:name w:val="Body Text Indent 2"/>
    <w:basedOn w:val="1"/>
    <w:link w:val="73"/>
    <w:qFormat/>
    <w:uiPriority w:val="0"/>
    <w:pPr>
      <w:ind w:firstLine="480" w:firstLineChars="200"/>
    </w:pPr>
    <w:rPr>
      <w:rFonts w:ascii="仿宋_GB2312" w:eastAsia="仿宋_GB2312"/>
      <w:sz w:val="24"/>
    </w:rPr>
  </w:style>
  <w:style w:type="paragraph" w:styleId="27">
    <w:name w:val="Balloon Text"/>
    <w:basedOn w:val="1"/>
    <w:link w:val="74"/>
    <w:qFormat/>
    <w:uiPriority w:val="0"/>
    <w:rPr>
      <w:sz w:val="18"/>
      <w:szCs w:val="18"/>
    </w:rPr>
  </w:style>
  <w:style w:type="paragraph" w:styleId="28">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9"/>
    <w:qFormat/>
    <w:uiPriority w:val="0"/>
    <w:pPr>
      <w:jc w:val="center"/>
      <w:outlineLvl w:val="0"/>
    </w:pPr>
    <w:rPr>
      <w:b/>
      <w:sz w:val="32"/>
      <w:szCs w:val="20"/>
    </w:rPr>
  </w:style>
  <w:style w:type="paragraph" w:styleId="41">
    <w:name w:val="annotation subject"/>
    <w:basedOn w:val="15"/>
    <w:next w:val="15"/>
    <w:link w:val="80"/>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next w:val="1"/>
    <w:link w:val="82"/>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字符"/>
    <w:basedOn w:val="47"/>
    <w:link w:val="2"/>
    <w:qFormat/>
    <w:uiPriority w:val="0"/>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basedOn w:val="47"/>
    <w:link w:val="6"/>
    <w:qFormat/>
    <w:uiPriority w:val="0"/>
    <w:rPr>
      <w:rFonts w:ascii="Arial" w:hAnsi="Arial" w:eastAsia="黑体"/>
      <w:b/>
      <w:sz w:val="28"/>
    </w:rPr>
  </w:style>
  <w:style w:type="character" w:customStyle="1" w:styleId="61">
    <w:name w:val="标题 5 字符"/>
    <w:basedOn w:val="47"/>
    <w:link w:val="7"/>
    <w:qFormat/>
    <w:uiPriority w:val="0"/>
    <w:rPr>
      <w:b/>
      <w:sz w:val="28"/>
    </w:rPr>
  </w:style>
  <w:style w:type="character" w:customStyle="1" w:styleId="62">
    <w:name w:val="标题 6 字符"/>
    <w:basedOn w:val="47"/>
    <w:link w:val="8"/>
    <w:qFormat/>
    <w:uiPriority w:val="0"/>
    <w:rPr>
      <w:rFonts w:ascii="Arial" w:hAnsi="Arial" w:eastAsia="黑体"/>
      <w:b/>
      <w:sz w:val="24"/>
    </w:rPr>
  </w:style>
  <w:style w:type="character" w:customStyle="1" w:styleId="63">
    <w:name w:val="标题 7 字符"/>
    <w:basedOn w:val="47"/>
    <w:link w:val="9"/>
    <w:qFormat/>
    <w:uiPriority w:val="0"/>
    <w:rPr>
      <w:b/>
      <w:sz w:val="24"/>
    </w:rPr>
  </w:style>
  <w:style w:type="character" w:customStyle="1" w:styleId="64">
    <w:name w:val="标题 8 字符"/>
    <w:basedOn w:val="47"/>
    <w:link w:val="10"/>
    <w:qFormat/>
    <w:uiPriority w:val="0"/>
    <w:rPr>
      <w:rFonts w:ascii="Arial" w:hAnsi="Arial" w:eastAsia="黑体"/>
      <w:sz w:val="24"/>
    </w:rPr>
  </w:style>
  <w:style w:type="character" w:customStyle="1" w:styleId="65">
    <w:name w:val="标题 9 字符"/>
    <w:basedOn w:val="47"/>
    <w:link w:val="11"/>
    <w:qFormat/>
    <w:uiPriority w:val="0"/>
    <w:rPr>
      <w:rFonts w:ascii="Arial" w:hAnsi="Arial" w:eastAsia="黑体"/>
      <w:sz w:val="21"/>
    </w:rPr>
  </w:style>
  <w:style w:type="character" w:customStyle="1" w:styleId="66">
    <w:name w:val="文档结构图 字符"/>
    <w:basedOn w:val="47"/>
    <w:link w:val="14"/>
    <w:qFormat/>
    <w:uiPriority w:val="0"/>
    <w:rPr>
      <w:kern w:val="2"/>
      <w:sz w:val="21"/>
      <w:szCs w:val="24"/>
      <w:shd w:val="clear" w:color="auto" w:fill="000080"/>
    </w:rPr>
  </w:style>
  <w:style w:type="character" w:customStyle="1" w:styleId="67">
    <w:name w:val="批注文字 字符1"/>
    <w:link w:val="15"/>
    <w:qFormat/>
    <w:uiPriority w:val="99"/>
    <w:rPr>
      <w:kern w:val="2"/>
      <w:sz w:val="21"/>
      <w:szCs w:val="24"/>
    </w:rPr>
  </w:style>
  <w:style w:type="character" w:customStyle="1" w:styleId="68">
    <w:name w:val="正文文本 3 字符"/>
    <w:basedOn w:val="47"/>
    <w:link w:val="16"/>
    <w:qFormat/>
    <w:uiPriority w:val="0"/>
    <w:rPr>
      <w:kern w:val="2"/>
      <w:sz w:val="16"/>
      <w:szCs w:val="16"/>
    </w:rPr>
  </w:style>
  <w:style w:type="character" w:customStyle="1" w:styleId="69">
    <w:name w:val="正文文本 字符"/>
    <w:basedOn w:val="47"/>
    <w:link w:val="17"/>
    <w:qFormat/>
    <w:uiPriority w:val="0"/>
    <w:rPr>
      <w:rFonts w:ascii="宋体" w:hAnsi="宋体"/>
      <w:kern w:val="2"/>
      <w:sz w:val="24"/>
      <w:szCs w:val="24"/>
    </w:rPr>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纯文本 字符2"/>
    <w:basedOn w:val="47"/>
    <w:link w:val="23"/>
    <w:qFormat/>
    <w:uiPriority w:val="0"/>
    <w:rPr>
      <w:rFonts w:hint="eastAsia" w:ascii="宋体" w:hAnsi="Courier New" w:eastAsia="宋体" w:cs="宋体"/>
      <w:kern w:val="2"/>
      <w:sz w:val="21"/>
    </w:rPr>
  </w:style>
  <w:style w:type="character" w:customStyle="1" w:styleId="72">
    <w:name w:val="日期 字符"/>
    <w:basedOn w:val="47"/>
    <w:link w:val="25"/>
    <w:qFormat/>
    <w:uiPriority w:val="0"/>
    <w:rPr>
      <w:rFonts w:ascii="仿宋_GB2312" w:hAnsi="宋体" w:eastAsia="仿宋_GB2312"/>
      <w:color w:val="000000"/>
      <w:kern w:val="2"/>
      <w:sz w:val="24"/>
      <w:szCs w:val="24"/>
    </w:rPr>
  </w:style>
  <w:style w:type="character" w:customStyle="1" w:styleId="73">
    <w:name w:val="正文文本缩进 2 字符"/>
    <w:basedOn w:val="47"/>
    <w:link w:val="26"/>
    <w:qFormat/>
    <w:uiPriority w:val="0"/>
    <w:rPr>
      <w:rFonts w:ascii="仿宋_GB2312" w:eastAsia="仿宋_GB2312"/>
      <w:kern w:val="2"/>
      <w:sz w:val="24"/>
      <w:szCs w:val="24"/>
    </w:rPr>
  </w:style>
  <w:style w:type="character" w:customStyle="1" w:styleId="74">
    <w:name w:val="批注框文本 字符"/>
    <w:basedOn w:val="47"/>
    <w:link w:val="27"/>
    <w:qFormat/>
    <w:uiPriority w:val="0"/>
    <w:rPr>
      <w:kern w:val="2"/>
      <w:sz w:val="18"/>
      <w:szCs w:val="18"/>
    </w:rPr>
  </w:style>
  <w:style w:type="character" w:customStyle="1" w:styleId="75">
    <w:name w:val="页脚 字符"/>
    <w:link w:val="28"/>
    <w:qFormat/>
    <w:uiPriority w:val="99"/>
    <w:rPr>
      <w:rFonts w:ascii="宋体" w:eastAsia="宋体"/>
      <w:sz w:val="18"/>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正文文本缩进 3 字符"/>
    <w:basedOn w:val="47"/>
    <w:link w:val="33"/>
    <w:qFormat/>
    <w:uiPriority w:val="0"/>
    <w:rPr>
      <w:rFonts w:ascii="宋体"/>
      <w:sz w:val="24"/>
    </w:rPr>
  </w:style>
  <w:style w:type="character" w:customStyle="1" w:styleId="78">
    <w:name w:val="HTML 预设格式 字符"/>
    <w:basedOn w:val="47"/>
    <w:link w:val="37"/>
    <w:qFormat/>
    <w:uiPriority w:val="0"/>
    <w:rPr>
      <w:rFonts w:ascii="宋体" w:hAnsi="宋体" w:cs="宋体"/>
      <w:sz w:val="24"/>
      <w:szCs w:val="24"/>
    </w:rPr>
  </w:style>
  <w:style w:type="character" w:customStyle="1" w:styleId="79">
    <w:name w:val="标题 字符"/>
    <w:link w:val="40"/>
    <w:qFormat/>
    <w:uiPriority w:val="0"/>
    <w:rPr>
      <w:b/>
      <w:kern w:val="2"/>
      <w:sz w:val="32"/>
    </w:rPr>
  </w:style>
  <w:style w:type="character" w:customStyle="1" w:styleId="80">
    <w:name w:val="批注主题 字符"/>
    <w:basedOn w:val="81"/>
    <w:link w:val="41"/>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文本首行缩进 2 字符"/>
    <w:basedOn w:val="70"/>
    <w:link w:val="43"/>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7"/>
    <w:qFormat/>
    <w:uiPriority w:val="0"/>
  </w:style>
  <w:style w:type="character" w:customStyle="1" w:styleId="88">
    <w:name w:val="locality"/>
    <w:basedOn w:val="47"/>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7"/>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表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7"/>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eastAsia="宋体"/>
      <w:sz w:val="22"/>
      <w:szCs w:val="22"/>
      <w:lang w:eastAsia="en-US"/>
    </w:rPr>
    <w:tblPr>
      <w:tblCellMar>
        <w:top w:w="0" w:type="dxa"/>
        <w:left w:w="0" w:type="dxa"/>
        <w:bottom w:w="0" w:type="dxa"/>
        <w:right w:w="0" w:type="dxa"/>
      </w:tblCellMar>
    </w:tblPr>
  </w:style>
  <w:style w:type="paragraph" w:customStyle="1" w:styleId="251">
    <w:name w:val="Table Text"/>
    <w:basedOn w:val="1"/>
    <w:semiHidden/>
    <w:qFormat/>
    <w:uiPriority w:val="0"/>
    <w:rPr>
      <w:rFonts w:ascii="Arial" w:hAnsi="Arial" w:eastAsia="Arial" w:cs="Arial"/>
      <w:szCs w:val="21"/>
      <w:lang w:eastAsia="en-US"/>
    </w:rPr>
  </w:style>
  <w:style w:type="character" w:customStyle="1" w:styleId="252">
    <w:name w:val="font11"/>
    <w:basedOn w:val="47"/>
    <w:qFormat/>
    <w:uiPriority w:val="0"/>
    <w:rPr>
      <w:rFonts w:hint="eastAsia" w:ascii="宋体" w:hAnsi="宋体" w:eastAsia="宋体" w:cs="宋体"/>
      <w:b/>
      <w:color w:val="000000"/>
      <w:sz w:val="22"/>
      <w:szCs w:val="22"/>
      <w:u w:val="none"/>
    </w:rPr>
  </w:style>
  <w:style w:type="character" w:customStyle="1" w:styleId="253">
    <w:name w:val="font2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13613</Words>
  <Characters>14254</Characters>
  <Lines>254</Lines>
  <Paragraphs>71</Paragraphs>
  <TotalTime>44</TotalTime>
  <ScaleCrop>false</ScaleCrop>
  <LinksUpToDate>false</LinksUpToDate>
  <CharactersWithSpaces>14441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2022-03-31T02:53:00Z</dcterms:created>
  <dc:creator>Yin Hao</dc:creator>
  <cp:lastModifiedBy>崔云龙</cp:lastModifiedBy>
  <cp:lastPrinted>2024-05-11T07:32:00Z</cp:lastPrinted>
  <dcterms:modified xsi:type="dcterms:W3CDTF">2025-09-29T03:41:31Z</dcterms:modified>
  <dc:title>02年杜范本稿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534DA616EA54409F97DC47A5EED41CC3_13</vt:lpwstr>
  </property>
  <property fmtid="{D5CDD505-2E9C-101B-9397-08002B2CF9AE}" pid="4" name="KSOTemplateDocerSaveRecord">
    <vt:lpwstr>eyJoZGlkIjoiY2NkNWE0ZDQxNTExM2FjNWFiN2VjYTUxNzFkNTQ3YWEiLCJ1c2VySWQiOiI1OTg5MTYzMTUifQ==</vt:lpwstr>
  </property>
</Properties>
</file>